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C960F" w14:textId="336BFC50" w:rsidR="00612A7A" w:rsidRPr="00B80770" w:rsidRDefault="00EE3A5E" w:rsidP="00612A7A">
      <w:pPr>
        <w:pStyle w:val="Textkrper"/>
        <w:numPr>
          <w:ilvl w:val="0"/>
          <w:numId w:val="2"/>
        </w:numPr>
        <w:spacing w:line="360" w:lineRule="auto"/>
        <w:ind w:left="714" w:right="27" w:hanging="357"/>
        <w:rPr>
          <w:rFonts w:ascii="Arial" w:hAnsi="Arial" w:cs="Arial"/>
          <w:color w:val="808080"/>
          <w:sz w:val="20"/>
          <w:szCs w:val="20"/>
        </w:rPr>
      </w:pPr>
      <w:r>
        <w:rPr>
          <w:rFonts w:ascii="Arial" w:hAnsi="Arial"/>
          <w:color w:val="808080"/>
          <w:sz w:val="20"/>
        </w:rPr>
        <w:t>Il nuovo servizio favorisce l'efficienza nella catena del valore</w:t>
      </w:r>
    </w:p>
    <w:p w14:paraId="6725C3A5" w14:textId="6E31591E" w:rsidR="00612A7A" w:rsidRPr="00B80770" w:rsidRDefault="54F86E29" w:rsidP="00612A7A">
      <w:pPr>
        <w:numPr>
          <w:ilvl w:val="0"/>
          <w:numId w:val="2"/>
        </w:numPr>
        <w:autoSpaceDE w:val="0"/>
        <w:autoSpaceDN w:val="0"/>
        <w:adjustRightInd w:val="0"/>
        <w:spacing w:line="360" w:lineRule="auto"/>
        <w:rPr>
          <w:rFonts w:ascii="Helv" w:hAnsi="Helv" w:cs="Helv"/>
          <w:color w:val="808080"/>
          <w:sz w:val="20"/>
          <w:szCs w:val="20"/>
        </w:rPr>
      </w:pPr>
      <w:r>
        <w:rPr>
          <w:rFonts w:ascii="Arial" w:hAnsi="Arial"/>
          <w:color w:val="808080" w:themeColor="background1" w:themeShade="80"/>
          <w:sz w:val="20"/>
        </w:rPr>
        <w:t>Blum diventa un fornitore di soluzioni complete con Beyond Components</w:t>
      </w:r>
    </w:p>
    <w:p w14:paraId="2ECF7712" w14:textId="004FB26B" w:rsidR="00612A7A" w:rsidRPr="00B80770" w:rsidRDefault="008B3E71" w:rsidP="00612A7A">
      <w:pPr>
        <w:pStyle w:val="Textkrper"/>
        <w:numPr>
          <w:ilvl w:val="0"/>
          <w:numId w:val="2"/>
        </w:numPr>
        <w:spacing w:line="360" w:lineRule="auto"/>
        <w:ind w:right="27"/>
        <w:rPr>
          <w:rFonts w:ascii="Arial" w:hAnsi="Arial" w:cs="Arial"/>
          <w:color w:val="808080"/>
          <w:sz w:val="20"/>
          <w:szCs w:val="20"/>
        </w:rPr>
      </w:pPr>
      <w:r>
        <w:rPr>
          <w:rFonts w:ascii="Arial" w:hAnsi="Arial"/>
          <w:color w:val="808080"/>
          <w:sz w:val="20"/>
        </w:rPr>
        <w:t>A partire dall'autunno, due centri di produzione per la fabbricazione</w:t>
      </w:r>
    </w:p>
    <w:p w14:paraId="6817B71E" w14:textId="77777777" w:rsidR="00612A7A" w:rsidRPr="000112B2" w:rsidRDefault="00612A7A" w:rsidP="00612A7A">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7CE66D58" wp14:editId="2EFDB1A5">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367EF4D3" id="_x0000_t32" coordsize="21600,21600" o:spt="32" o:oned="t" path="m,l21600,21600e" filled="f">
                <v:path arrowok="t" fillok="f" o:connecttype="none"/>
                <o:lock v:ext="edit" shapetype="t"/>
              </v:shapetype>
              <v:shape id="AutoShape 6" o:spid="_x0000_s1026" type="#_x0000_t32"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strokecolor="gray" strokeweight=".25pt">
                <v:shadow color="#7f5f00" opacity=".5" offset="1pt"/>
              </v:shape>
            </w:pict>
          </mc:Fallback>
        </mc:AlternateContent>
      </w:r>
    </w:p>
    <w:p w14:paraId="72DF5782" w14:textId="35681D1B" w:rsidR="001458ED" w:rsidRPr="005E6418" w:rsidRDefault="00D75C32" w:rsidP="4E7FB833">
      <w:pPr>
        <w:spacing w:line="360" w:lineRule="auto"/>
        <w:rPr>
          <w:rFonts w:ascii="Arial" w:hAnsi="Arial" w:cs="Arial"/>
          <w:b/>
          <w:bCs/>
        </w:rPr>
      </w:pPr>
      <w:r>
        <w:rPr>
          <w:rFonts w:ascii="Arial" w:hAnsi="Arial"/>
          <w:b/>
        </w:rPr>
        <w:t>Nuova offerta completa: Beyond Components di Blum</w:t>
      </w:r>
    </w:p>
    <w:p w14:paraId="70D8E1F9" w14:textId="6C222CD0" w:rsidR="00612A7A" w:rsidRPr="001B32DA" w:rsidRDefault="00FA2FBD" w:rsidP="00612A7A">
      <w:pPr>
        <w:spacing w:line="360" w:lineRule="auto"/>
        <w:rPr>
          <w:rFonts w:ascii="Arial" w:hAnsi="Arial" w:cs="Arial"/>
          <w:b/>
          <w:i/>
          <w:sz w:val="28"/>
          <w:szCs w:val="28"/>
        </w:rPr>
      </w:pPr>
      <w:r>
        <w:rPr>
          <w:rFonts w:ascii="Arial" w:hAnsi="Arial"/>
          <w:b/>
          <w:sz w:val="28"/>
        </w:rPr>
        <w:t xml:space="preserve">Con Blum i mobilieri sono ancora più efficienti grazie al </w:t>
      </w:r>
      <w:proofErr w:type="spellStart"/>
      <w:r>
        <w:rPr>
          <w:rFonts w:ascii="Arial" w:hAnsi="Arial"/>
          <w:b/>
          <w:sz w:val="28"/>
        </w:rPr>
        <w:t>flatpack</w:t>
      </w:r>
      <w:proofErr w:type="spellEnd"/>
      <w:r>
        <w:rPr>
          <w:rFonts w:ascii="Arial" w:hAnsi="Arial"/>
          <w:b/>
          <w:sz w:val="28"/>
        </w:rPr>
        <w:t xml:space="preserve"> e ai sistemi box premontati</w:t>
      </w:r>
    </w:p>
    <w:p w14:paraId="07AAEC80" w14:textId="64761DFD" w:rsidR="00612A7A" w:rsidRPr="00270989" w:rsidRDefault="00612A7A" w:rsidP="005959C3">
      <w:pPr>
        <w:spacing w:after="240" w:line="360" w:lineRule="auto"/>
        <w:rPr>
          <w:rFonts w:ascii="Arial" w:hAnsi="Arial" w:cs="Arial"/>
          <w:b/>
          <w:bCs/>
          <w:sz w:val="20"/>
          <w:szCs w:val="20"/>
        </w:rPr>
      </w:pPr>
      <w:proofErr w:type="spellStart"/>
      <w:r>
        <w:rPr>
          <w:rFonts w:ascii="Arial" w:hAnsi="Arial"/>
          <w:sz w:val="20"/>
        </w:rPr>
        <w:t>Höchst</w:t>
      </w:r>
      <w:proofErr w:type="spellEnd"/>
      <w:r>
        <w:rPr>
          <w:rFonts w:ascii="Arial" w:hAnsi="Arial"/>
          <w:sz w:val="20"/>
        </w:rPr>
        <w:t>, Austria, maggio 2025.</w:t>
      </w:r>
      <w:r>
        <w:rPr>
          <w:rFonts w:ascii="Arial" w:hAnsi="Arial"/>
          <w:b/>
          <w:sz w:val="20"/>
        </w:rPr>
        <w:t xml:space="preserve"> Si sa che il produttore di accessori per mobili austriaco pensa fuori dagli schemi. Ai suoi clienti Blum offre non solo un vasto assortimento, ma anche una soluzione alle diverse esigenze con un'ampia gamma di servizi. L'ultimo esempio: Beyond Components. Questo nome indica l'ampliamento dell'offerta da parte dell'azienda di cassetti premontati. Gli addetti alla lavorazione beneficiano quindi di un miglioramento dell'efficienza lungo l'intera catena di creazione del valore.</w:t>
      </w:r>
    </w:p>
    <w:p w14:paraId="01F909A0" w14:textId="309EB19C" w:rsidR="00346926" w:rsidRPr="00346926" w:rsidRDefault="005D08E7" w:rsidP="00346926">
      <w:pPr>
        <w:spacing w:after="240" w:line="360" w:lineRule="auto"/>
        <w:rPr>
          <w:rFonts w:ascii="Arial" w:hAnsi="Arial" w:cs="Arial"/>
          <w:sz w:val="20"/>
          <w:szCs w:val="20"/>
        </w:rPr>
      </w:pPr>
      <w:r>
        <w:rPr>
          <w:rFonts w:ascii="Arial" w:hAnsi="Arial"/>
          <w:sz w:val="20"/>
        </w:rPr>
        <w:t xml:space="preserve">In occasione </w:t>
      </w:r>
      <w:r w:rsidRPr="004D0B92">
        <w:rPr>
          <w:rFonts w:ascii="Arial" w:hAnsi="Arial"/>
          <w:sz w:val="20"/>
        </w:rPr>
        <w:t xml:space="preserve">di </w:t>
      </w:r>
      <w:r w:rsidR="004D0B92" w:rsidRPr="004D0B92">
        <w:rPr>
          <w:rFonts w:ascii="Arial" w:hAnsi="Arial"/>
          <w:sz w:val="20"/>
        </w:rPr>
        <w:t>i</w:t>
      </w:r>
      <w:r w:rsidRPr="004D0B92">
        <w:rPr>
          <w:rFonts w:ascii="Arial" w:hAnsi="Arial"/>
          <w:sz w:val="20"/>
        </w:rPr>
        <w:t>nterzum</w:t>
      </w:r>
      <w:r>
        <w:rPr>
          <w:rFonts w:ascii="Arial" w:hAnsi="Arial"/>
          <w:sz w:val="20"/>
        </w:rPr>
        <w:t xml:space="preserve"> a Colonia, Blum ha presentato il servizio che offre agli addetti alla lavorazione e ai mobilieri che si trovano ad affrontare numerose sfide, come la crescente pressione sui costi, la complessità in aumento e la carenza di personale specializzato. Sulla base della sua filosofia di sviluppo dei "vantaggi globali dei clienti", introdotta nel 1989, l'azienda a conduzione familiare considera ogni passaggio dell'intera catena del valore. Con Beyond Components, oltre ai cassetti premontati, Blum offre anche imballaggi </w:t>
      </w:r>
      <w:proofErr w:type="spellStart"/>
      <w:r>
        <w:rPr>
          <w:rFonts w:ascii="Arial" w:hAnsi="Arial"/>
          <w:sz w:val="20"/>
        </w:rPr>
        <w:t>flatpack</w:t>
      </w:r>
      <w:proofErr w:type="spellEnd"/>
      <w:r>
        <w:rPr>
          <w:rFonts w:ascii="Arial" w:hAnsi="Arial"/>
          <w:sz w:val="20"/>
        </w:rPr>
        <w:t>, una semplice configurazione dello shop online e un disbrigo semplice. La nuova offerta di Blum comprende tre aree: BOX complete, ovvero sistemi box premontati, varianti di kit, cioè set completo di cassetti con soluzioni di imballo intelligenti, compresi i componenti in legno necessari, e PLICOBOX, il nuovo sistema box per soggiorno e camera da letto. Inoltre, grazie al nuovo shop online, ogni cliente ha accesso all'intero assortimento di Blum, quindi la varietà disponibile aumenta ulteriormente.</w:t>
      </w:r>
    </w:p>
    <w:p w14:paraId="02DB97CE" w14:textId="2691AECC" w:rsidR="00346926" w:rsidRPr="00346926" w:rsidRDefault="0099011B" w:rsidP="00346926">
      <w:pPr>
        <w:spacing w:after="240" w:line="360" w:lineRule="auto"/>
        <w:rPr>
          <w:rFonts w:ascii="Arial" w:hAnsi="Arial" w:cs="Arial"/>
          <w:sz w:val="20"/>
          <w:szCs w:val="20"/>
        </w:rPr>
      </w:pPr>
      <w:r>
        <w:rPr>
          <w:rFonts w:ascii="Arial" w:hAnsi="Arial"/>
          <w:b/>
          <w:sz w:val="20"/>
        </w:rPr>
        <w:t>Offerta diversificata</w:t>
      </w:r>
      <w:r>
        <w:br/>
      </w:r>
      <w:r>
        <w:rPr>
          <w:rFonts w:ascii="Arial" w:hAnsi="Arial"/>
          <w:sz w:val="20"/>
        </w:rPr>
        <w:t xml:space="preserve">Nella categoria "BOX complete" i tre collaudati sistemi box di Blum, LEGRABOX, MERIVOBOX e TANDEMBOX, possono essere ordinati premontati: "I nostri cassetti già montati con componenti in legno abbinati al colore delle </w:t>
      </w:r>
      <w:proofErr w:type="spellStart"/>
      <w:r>
        <w:rPr>
          <w:rFonts w:ascii="Arial" w:hAnsi="Arial"/>
          <w:sz w:val="20"/>
        </w:rPr>
        <w:t>spondine</w:t>
      </w:r>
      <w:proofErr w:type="spellEnd"/>
      <w:r>
        <w:rPr>
          <w:rFonts w:ascii="Arial" w:hAnsi="Arial"/>
          <w:sz w:val="20"/>
        </w:rPr>
        <w:t xml:space="preserve"> vengono consegnati direttamente al cliente in una soluzione di imballo appositamente sviluppata. Sono progettati per essere efficienti, non appesantiscono il magazzino e possono essere ordinati in qualsiasi dimensione in quantità di 1 pezzo", spiega così la nuova offerta Philipp Blum, amministratore delegato di Blum. Per i mobilieri che trasferiscono il montaggio dei mobili ai propri clienti, Beyond Components offre nella sua gamma le proprie varianti di kit. Tutti i componenti, compresi i componenti in legno realizzati su misura, vengono imballati qui. Questa soluzione semplifica la logistica e riduce i costi di trasporto. Un altro prodotto di Beyond Components, che sarà disponibile in versione kit e che inizialmente potrà essere ordinato dai clienti industriali tramite lo shop online in quantità minime adeguate, è PLICOBOX, il nuovo sistema di box per il soggiorno </w:t>
      </w:r>
      <w:r>
        <w:rPr>
          <w:rFonts w:ascii="Arial" w:hAnsi="Arial"/>
          <w:sz w:val="20"/>
        </w:rPr>
        <w:lastRenderedPageBreak/>
        <w:t xml:space="preserve">e la camera da letto. Grazie al fondo componibile e al </w:t>
      </w:r>
      <w:proofErr w:type="spellStart"/>
      <w:r>
        <w:rPr>
          <w:rFonts w:ascii="Arial" w:hAnsi="Arial"/>
          <w:sz w:val="20"/>
        </w:rPr>
        <w:t>flatpack</w:t>
      </w:r>
      <w:proofErr w:type="spellEnd"/>
      <w:r>
        <w:rPr>
          <w:rFonts w:ascii="Arial" w:hAnsi="Arial"/>
          <w:sz w:val="20"/>
        </w:rPr>
        <w:t>, PLICOBOX può essere consegnato facilmente e assemblato senza attrezzi.</w:t>
      </w:r>
    </w:p>
    <w:p w14:paraId="4BA83A35" w14:textId="313E06CD" w:rsidR="00B70BC9" w:rsidRDefault="4AAFCE0A" w:rsidP="00B70BC9">
      <w:pPr>
        <w:spacing w:after="240" w:line="360" w:lineRule="auto"/>
        <w:rPr>
          <w:rFonts w:ascii="Arial" w:hAnsi="Arial" w:cs="Arial"/>
          <w:sz w:val="20"/>
          <w:szCs w:val="20"/>
        </w:rPr>
      </w:pPr>
      <w:r>
        <w:rPr>
          <w:rFonts w:ascii="Arial" w:hAnsi="Arial"/>
          <w:b/>
          <w:sz w:val="20"/>
        </w:rPr>
        <w:t>Nessun bisogno di stoccaggio grazie alla semplice configurazione</w:t>
      </w:r>
      <w:r>
        <w:br/>
      </w:r>
      <w:r>
        <w:rPr>
          <w:rFonts w:ascii="Arial" w:hAnsi="Arial"/>
          <w:sz w:val="20"/>
        </w:rPr>
        <w:t>La configurazione nel proprio shop online di Beyond Components è facile da gestire e supporta l'addetto alla lavorazione: ciò significa che non sono possibili errori di progettazione. Selezionare quindi la data di consegna desiderata e il prezzo verrà visualizzato immediatamente. Dato che i sistemi box premontati vengono consegnati direttamente in officina senza frontali e già a partire dalla dimensione del lotto 1, non è necessario lo stoccaggio. In questo modo Blum semplifica l'intero processo, dall'ordinazione fino all'installazione presso il cliente finale. I primi clienti pilota utilizzano già con successo Beyond Components.</w:t>
      </w:r>
    </w:p>
    <w:p w14:paraId="1A3E3CF9" w14:textId="0EB47260" w:rsidR="001A6093" w:rsidRPr="001A6093" w:rsidRDefault="2AE017BA" w:rsidP="001A6093">
      <w:pPr>
        <w:spacing w:after="240" w:line="360" w:lineRule="auto"/>
        <w:rPr>
          <w:rFonts w:ascii="Arial" w:hAnsi="Arial" w:cs="Arial"/>
          <w:sz w:val="20"/>
          <w:szCs w:val="20"/>
        </w:rPr>
      </w:pPr>
      <w:r>
        <w:rPr>
          <w:rFonts w:ascii="Arial" w:hAnsi="Arial"/>
          <w:b/>
          <w:sz w:val="20"/>
        </w:rPr>
        <w:t>Risposta alla digitalizzazione, alla carenza di personale qualificato e a maggiore efficienza</w:t>
      </w:r>
      <w:r>
        <w:br/>
      </w:r>
      <w:r>
        <w:rPr>
          <w:rFonts w:ascii="Arial" w:hAnsi="Arial"/>
          <w:sz w:val="20"/>
        </w:rPr>
        <w:t>Con questo servizio, Blum affronta diverse sfide: la progressiva digitalizzazione, la mancanza di personale qualificato nel settore del mobile e anche il rapporto costo-efficacia: "Lo scambio con i nostri clienti non si ferma mai. Che si tratti dei settori dell'industria, del commercio o dell'artigianato, i segnali sono chiari: sul mercato c'è la necessità di soluzioni di mobili complete e personalizzate. Inizialmente, offriremo Beyond Components in Polonia e nella Repubblica Ceca", afferma Philipp Blum. Van Hoecke, filiale del gruppo Blum dal 2024, offre da tempo un servizio simile in Belgio, Paesi Bassi e Lussemburgo. Presso Blum Polonia si trova un ulteriore centro di produzione. È già in preparazione l'ampliamento dell'offerta ad altri Paesi europei. All'insegna del motto: "</w:t>
      </w:r>
      <w:proofErr w:type="spellStart"/>
      <w:r>
        <w:rPr>
          <w:rFonts w:ascii="Arial" w:hAnsi="Arial"/>
          <w:sz w:val="20"/>
        </w:rPr>
        <w:t>Simplifying</w:t>
      </w:r>
      <w:proofErr w:type="spellEnd"/>
      <w:r>
        <w:rPr>
          <w:rFonts w:ascii="Arial" w:hAnsi="Arial"/>
          <w:sz w:val="20"/>
        </w:rPr>
        <w:t xml:space="preserve"> </w:t>
      </w:r>
      <w:proofErr w:type="spellStart"/>
      <w:r>
        <w:rPr>
          <w:rFonts w:ascii="Arial" w:hAnsi="Arial"/>
          <w:sz w:val="20"/>
        </w:rPr>
        <w:t>your</w:t>
      </w:r>
      <w:proofErr w:type="spellEnd"/>
      <w:r>
        <w:rPr>
          <w:rFonts w:ascii="Arial" w:hAnsi="Arial"/>
          <w:sz w:val="20"/>
        </w:rPr>
        <w:t xml:space="preserve"> success" con Beyond Components di Blum.</w:t>
      </w:r>
    </w:p>
    <w:p w14:paraId="3F602DD9" w14:textId="73490B22" w:rsidR="42E3F733" w:rsidRPr="00F20F2C" w:rsidRDefault="42E3F733" w:rsidP="42E3F733">
      <w:pPr>
        <w:spacing w:after="240" w:line="360" w:lineRule="auto"/>
        <w:rPr>
          <w:rFonts w:ascii="Arial" w:hAnsi="Arial" w:cs="Arial"/>
          <w:sz w:val="20"/>
          <w:szCs w:val="20"/>
          <w:lang w:val="de-AT"/>
        </w:rPr>
      </w:pPr>
    </w:p>
    <w:tbl>
      <w:tblPr>
        <w:tblW w:w="0" w:type="auto"/>
        <w:tblCellMar>
          <w:left w:w="0" w:type="dxa"/>
          <w:right w:w="0" w:type="dxa"/>
        </w:tblCellMar>
        <w:tblLook w:val="04A0" w:firstRow="1" w:lastRow="0" w:firstColumn="1" w:lastColumn="0" w:noHBand="0" w:noVBand="1"/>
      </w:tblPr>
      <w:tblGrid>
        <w:gridCol w:w="4239"/>
        <w:gridCol w:w="4259"/>
      </w:tblGrid>
      <w:tr w:rsidR="00B95748" w:rsidRPr="004B5A32" w14:paraId="2CD6B8FE" w14:textId="77777777" w:rsidTr="004D3EDD">
        <w:tc>
          <w:tcPr>
            <w:tcW w:w="4239" w:type="dxa"/>
            <w:shd w:val="clear" w:color="auto" w:fill="auto"/>
          </w:tcPr>
          <w:p w14:paraId="05CCCBBE" w14:textId="77777777" w:rsidR="00B95748" w:rsidRPr="007F055F" w:rsidRDefault="00B95748" w:rsidP="004D3EDD">
            <w:pPr>
              <w:spacing w:after="240" w:line="360" w:lineRule="auto"/>
              <w:rPr>
                <w:rFonts w:ascii="Arial" w:hAnsi="Arial" w:cs="Arial"/>
                <w:noProof/>
                <w:color w:val="000000" w:themeColor="text1"/>
                <w:sz w:val="18"/>
                <w:szCs w:val="18"/>
                <w:lang w:val="de-AT"/>
              </w:rPr>
            </w:pPr>
            <w:r>
              <w:rPr>
                <w:rFonts w:ascii="Arial" w:hAnsi="Arial" w:cs="Arial"/>
                <w:noProof/>
                <w:color w:val="000000" w:themeColor="text1"/>
                <w:sz w:val="18"/>
                <w:szCs w:val="18"/>
                <w:lang w:val="de-AT"/>
              </w:rPr>
              <w:drawing>
                <wp:inline distT="0" distB="0" distL="0" distR="0" wp14:anchorId="4483A557" wp14:editId="247AA8B8">
                  <wp:extent cx="2160000" cy="383727"/>
                  <wp:effectExtent l="0" t="0" r="0" b="0"/>
                  <wp:docPr id="435037556" name="Grafik 1" descr="Ein Bild, das Text, Schrift, Grafiken, Grafik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037556" name="Grafik 1" descr="Ein Bild, das Text, Schrift, Grafiken, Grafikdesign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160000" cy="383727"/>
                          </a:xfrm>
                          <a:prstGeom prst="rect">
                            <a:avLst/>
                          </a:prstGeom>
                          <a:noFill/>
                          <a:ln>
                            <a:noFill/>
                          </a:ln>
                        </pic:spPr>
                      </pic:pic>
                    </a:graphicData>
                  </a:graphic>
                </wp:inline>
              </w:drawing>
            </w:r>
          </w:p>
        </w:tc>
        <w:tc>
          <w:tcPr>
            <w:tcW w:w="4259" w:type="dxa"/>
            <w:shd w:val="clear" w:color="auto" w:fill="auto"/>
          </w:tcPr>
          <w:p w14:paraId="1CB0F76A" w14:textId="77777777" w:rsidR="00B95748" w:rsidRPr="0016158A" w:rsidRDefault="00B95748" w:rsidP="004D3EDD">
            <w:pPr>
              <w:spacing w:after="240" w:line="360" w:lineRule="auto"/>
              <w:rPr>
                <w:rFonts w:ascii="Arial" w:hAnsi="Arial" w:cs="Arial"/>
                <w:color w:val="000000" w:themeColor="text1"/>
                <w:sz w:val="18"/>
                <w:szCs w:val="18"/>
                <w:lang w:val="en-US"/>
              </w:rPr>
            </w:pPr>
            <w:proofErr w:type="spellStart"/>
            <w:r w:rsidRPr="0016158A">
              <w:rPr>
                <w:rFonts w:ascii="Arial" w:hAnsi="Arial" w:cs="Arial"/>
                <w:color w:val="000000" w:themeColor="text1"/>
                <w:sz w:val="18"/>
                <w:szCs w:val="18"/>
                <w:lang w:val="en-US"/>
              </w:rPr>
              <w:t>Blum_Beyond_Components_L</w:t>
            </w:r>
            <w:r>
              <w:rPr>
                <w:rFonts w:ascii="Arial" w:hAnsi="Arial" w:cs="Arial"/>
                <w:color w:val="000000" w:themeColor="text1"/>
                <w:sz w:val="18"/>
                <w:szCs w:val="18"/>
                <w:lang w:val="en-US"/>
              </w:rPr>
              <w:t>ogo</w:t>
            </w:r>
            <w:proofErr w:type="spellEnd"/>
          </w:p>
          <w:p w14:paraId="4C106A9C" w14:textId="77777777" w:rsidR="00B95748" w:rsidRPr="0016158A" w:rsidRDefault="00B95748" w:rsidP="004D3EDD">
            <w:pPr>
              <w:spacing w:after="240" w:line="360" w:lineRule="auto"/>
              <w:rPr>
                <w:rFonts w:ascii="Arial" w:hAnsi="Arial" w:cs="Arial"/>
                <w:color w:val="000000" w:themeColor="text1"/>
                <w:sz w:val="18"/>
                <w:szCs w:val="18"/>
                <w:lang w:val="en-US"/>
              </w:rPr>
            </w:pPr>
            <w:r w:rsidRPr="0016158A">
              <w:rPr>
                <w:rFonts w:ascii="Arial" w:hAnsi="Arial" w:cs="Arial"/>
                <w:color w:val="000000" w:themeColor="text1"/>
                <w:sz w:val="18"/>
                <w:szCs w:val="18"/>
                <w:lang w:val="en-US"/>
              </w:rPr>
              <w:t>Logo Blum Beyond Components</w:t>
            </w:r>
          </w:p>
        </w:tc>
      </w:tr>
      <w:tr w:rsidR="00612A7A" w:rsidRPr="00FC7E3A" w14:paraId="6911E1DE" w14:textId="77777777" w:rsidTr="42E3F733">
        <w:tc>
          <w:tcPr>
            <w:tcW w:w="4239" w:type="dxa"/>
            <w:shd w:val="clear" w:color="auto" w:fill="auto"/>
          </w:tcPr>
          <w:p w14:paraId="2D0D4992" w14:textId="202C83DB" w:rsidR="00612A7A" w:rsidRPr="007F055F" w:rsidRDefault="004735EE" w:rsidP="00397746">
            <w:pPr>
              <w:spacing w:after="240" w:line="360" w:lineRule="auto"/>
              <w:rPr>
                <w:rFonts w:ascii="Arial" w:hAnsi="Arial" w:cs="Arial"/>
                <w:color w:val="000000" w:themeColor="text1"/>
                <w:sz w:val="18"/>
                <w:szCs w:val="18"/>
              </w:rPr>
            </w:pPr>
            <w:r>
              <w:rPr>
                <w:rFonts w:ascii="Arial" w:hAnsi="Arial"/>
                <w:noProof/>
                <w:color w:val="000000" w:themeColor="text1"/>
                <w:sz w:val="18"/>
              </w:rPr>
              <w:drawing>
                <wp:inline distT="0" distB="0" distL="0" distR="0" wp14:anchorId="31443AEC" wp14:editId="200EB6D8">
                  <wp:extent cx="2160000" cy="1620000"/>
                  <wp:effectExtent l="0" t="0" r="0" b="0"/>
                  <wp:docPr id="4905572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60000" cy="1620000"/>
                          </a:xfrm>
                          <a:prstGeom prst="rect">
                            <a:avLst/>
                          </a:prstGeom>
                          <a:noFill/>
                          <a:ln>
                            <a:noFill/>
                          </a:ln>
                        </pic:spPr>
                      </pic:pic>
                    </a:graphicData>
                  </a:graphic>
                </wp:inline>
              </w:drawing>
            </w:r>
          </w:p>
        </w:tc>
        <w:tc>
          <w:tcPr>
            <w:tcW w:w="4259" w:type="dxa"/>
            <w:shd w:val="clear" w:color="auto" w:fill="auto"/>
          </w:tcPr>
          <w:p w14:paraId="71CC31F0" w14:textId="4330CF54" w:rsidR="00612A7A" w:rsidRPr="00764B17" w:rsidRDefault="00E57291" w:rsidP="00397746">
            <w:pPr>
              <w:spacing w:after="240" w:line="360" w:lineRule="auto"/>
              <w:rPr>
                <w:rFonts w:ascii="Arial" w:hAnsi="Arial" w:cs="Arial"/>
                <w:color w:val="000000" w:themeColor="text1"/>
                <w:sz w:val="18"/>
                <w:szCs w:val="18"/>
              </w:rPr>
            </w:pPr>
            <w:proofErr w:type="spellStart"/>
            <w:r>
              <w:rPr>
                <w:rFonts w:ascii="Arial" w:hAnsi="Arial"/>
                <w:color w:val="000000" w:themeColor="text1"/>
                <w:sz w:val="18"/>
              </w:rPr>
              <w:t>Blum_Beyond_Components</w:t>
            </w:r>
            <w:proofErr w:type="spellEnd"/>
          </w:p>
          <w:p w14:paraId="41A4C477" w14:textId="5F104DFD" w:rsidR="00612A7A" w:rsidRPr="00FC7E3A" w:rsidRDefault="00E57291" w:rsidP="00397746">
            <w:pPr>
              <w:spacing w:after="240" w:line="360" w:lineRule="auto"/>
              <w:rPr>
                <w:rFonts w:ascii="Arial" w:hAnsi="Arial" w:cs="Arial"/>
                <w:color w:val="000000" w:themeColor="text1"/>
                <w:sz w:val="18"/>
                <w:szCs w:val="18"/>
              </w:rPr>
            </w:pPr>
            <w:r>
              <w:rPr>
                <w:rFonts w:ascii="Arial" w:hAnsi="Arial"/>
                <w:color w:val="000000" w:themeColor="text1"/>
                <w:sz w:val="18"/>
              </w:rPr>
              <w:t xml:space="preserve">Con Beyond Components i mobilieri sono ancora più efficienti grazie al </w:t>
            </w:r>
            <w:proofErr w:type="spellStart"/>
            <w:r>
              <w:rPr>
                <w:rFonts w:ascii="Arial" w:hAnsi="Arial"/>
                <w:color w:val="000000" w:themeColor="text1"/>
                <w:sz w:val="18"/>
              </w:rPr>
              <w:t>flatpack</w:t>
            </w:r>
            <w:proofErr w:type="spellEnd"/>
            <w:r>
              <w:rPr>
                <w:rFonts w:ascii="Arial" w:hAnsi="Arial"/>
                <w:color w:val="000000" w:themeColor="text1"/>
                <w:sz w:val="18"/>
              </w:rPr>
              <w:t xml:space="preserve"> e ai sistemi box premontati</w:t>
            </w:r>
          </w:p>
        </w:tc>
      </w:tr>
      <w:tr w:rsidR="00612A7A" w:rsidRPr="007F055F" w14:paraId="3E20647B" w14:textId="77777777" w:rsidTr="42E3F733">
        <w:trPr>
          <w:cantSplit/>
          <w:trHeight w:val="1290"/>
        </w:trPr>
        <w:tc>
          <w:tcPr>
            <w:tcW w:w="4239" w:type="dxa"/>
            <w:shd w:val="clear" w:color="auto" w:fill="auto"/>
          </w:tcPr>
          <w:p w14:paraId="6E12FD47" w14:textId="6D8CEC33" w:rsidR="00612A7A" w:rsidRPr="007F055F" w:rsidRDefault="00B95748" w:rsidP="00397746">
            <w:pPr>
              <w:spacing w:after="240" w:line="360" w:lineRule="auto"/>
              <w:rPr>
                <w:rFonts w:ascii="Arial" w:hAnsi="Arial" w:cs="Arial"/>
                <w:color w:val="000000" w:themeColor="text1"/>
                <w:sz w:val="18"/>
                <w:szCs w:val="18"/>
              </w:rPr>
            </w:pPr>
            <w:r>
              <w:rPr>
                <w:rFonts w:ascii="Arial" w:hAnsi="Arial" w:cs="Arial"/>
                <w:noProof/>
                <w:color w:val="000000" w:themeColor="text1"/>
                <w:sz w:val="18"/>
                <w:szCs w:val="18"/>
                <w:lang w:val="de-AT"/>
              </w:rPr>
              <w:lastRenderedPageBreak/>
              <w:drawing>
                <wp:inline distT="0" distB="0" distL="0" distR="0" wp14:anchorId="524E51E5" wp14:editId="21A8914A">
                  <wp:extent cx="2160000" cy="1440000"/>
                  <wp:effectExtent l="0" t="0" r="0" b="8255"/>
                  <wp:docPr id="1867360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36072" name="Grafik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160000" cy="1440000"/>
                          </a:xfrm>
                          <a:prstGeom prst="rect">
                            <a:avLst/>
                          </a:prstGeom>
                          <a:noFill/>
                          <a:ln>
                            <a:noFill/>
                          </a:ln>
                        </pic:spPr>
                      </pic:pic>
                    </a:graphicData>
                  </a:graphic>
                </wp:inline>
              </w:drawing>
            </w:r>
          </w:p>
        </w:tc>
        <w:tc>
          <w:tcPr>
            <w:tcW w:w="4259" w:type="dxa"/>
            <w:shd w:val="clear" w:color="auto" w:fill="auto"/>
          </w:tcPr>
          <w:p w14:paraId="698B81C1" w14:textId="0AB6AC84" w:rsidR="00612A7A" w:rsidRPr="007F055F" w:rsidRDefault="00612A7A" w:rsidP="00397746">
            <w:pPr>
              <w:spacing w:after="240" w:line="360" w:lineRule="auto"/>
              <w:rPr>
                <w:rFonts w:ascii="Arial" w:hAnsi="Arial" w:cs="Arial"/>
                <w:color w:val="000000" w:themeColor="text1"/>
                <w:sz w:val="18"/>
                <w:szCs w:val="18"/>
              </w:rPr>
            </w:pPr>
            <w:r>
              <w:rPr>
                <w:rFonts w:ascii="Arial" w:hAnsi="Arial"/>
                <w:color w:val="000000" w:themeColor="text1"/>
                <w:sz w:val="18"/>
              </w:rPr>
              <w:t>Blum_</w:t>
            </w:r>
            <w:proofErr w:type="spellStart"/>
            <w:r w:rsidR="00B95748">
              <w:rPr>
                <w:rFonts w:ascii="Arial" w:hAnsi="Arial" w:cs="Arial"/>
                <w:color w:val="000000" w:themeColor="text1"/>
                <w:sz w:val="18"/>
                <w:szCs w:val="18"/>
                <w:lang w:val="de-AT"/>
              </w:rPr>
              <w:t>vormontierte_Box</w:t>
            </w:r>
            <w:proofErr w:type="spellEnd"/>
          </w:p>
          <w:p w14:paraId="196B22BD" w14:textId="275F6CA8" w:rsidR="00612A7A" w:rsidRPr="007F055F" w:rsidRDefault="005A5C61" w:rsidP="00397746">
            <w:pPr>
              <w:spacing w:after="240" w:line="360" w:lineRule="auto"/>
              <w:rPr>
                <w:rFonts w:ascii="Arial" w:hAnsi="Arial" w:cs="Arial"/>
                <w:color w:val="000000" w:themeColor="text1"/>
                <w:sz w:val="18"/>
                <w:szCs w:val="18"/>
              </w:rPr>
            </w:pPr>
            <w:r>
              <w:rPr>
                <w:rFonts w:ascii="Arial" w:hAnsi="Arial"/>
                <w:color w:val="000000" w:themeColor="text1"/>
                <w:sz w:val="18"/>
              </w:rPr>
              <w:t>I sistemi box premontati facilitano il lavoro dei mobilieri e degli addetti alla lavorazione</w:t>
            </w:r>
          </w:p>
        </w:tc>
      </w:tr>
      <w:tr w:rsidR="005A5C61" w:rsidRPr="007F055F" w14:paraId="1C958F77" w14:textId="77777777" w:rsidTr="42E3F733">
        <w:tc>
          <w:tcPr>
            <w:tcW w:w="4239" w:type="dxa"/>
            <w:shd w:val="clear" w:color="auto" w:fill="auto"/>
          </w:tcPr>
          <w:p w14:paraId="7082176F" w14:textId="62458F16" w:rsidR="005A5C61" w:rsidRPr="007F055F" w:rsidRDefault="007115F2" w:rsidP="00397746">
            <w:pPr>
              <w:spacing w:after="240" w:line="360" w:lineRule="auto"/>
              <w:rPr>
                <w:rFonts w:ascii="Arial" w:hAnsi="Arial" w:cs="Arial"/>
                <w:color w:val="000000" w:themeColor="text1"/>
                <w:sz w:val="18"/>
                <w:szCs w:val="18"/>
              </w:rPr>
            </w:pPr>
            <w:r>
              <w:rPr>
                <w:rFonts w:ascii="Arial" w:hAnsi="Arial"/>
                <w:noProof/>
                <w:color w:val="000000" w:themeColor="text1"/>
                <w:sz w:val="18"/>
              </w:rPr>
              <w:drawing>
                <wp:inline distT="0" distB="0" distL="0" distR="0" wp14:anchorId="2E35F865" wp14:editId="4631E88F">
                  <wp:extent cx="1440000" cy="2160000"/>
                  <wp:effectExtent l="0" t="0" r="8255" b="0"/>
                  <wp:docPr id="110755769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40000" cy="2160000"/>
                          </a:xfrm>
                          <a:prstGeom prst="rect">
                            <a:avLst/>
                          </a:prstGeom>
                          <a:noFill/>
                          <a:ln>
                            <a:noFill/>
                          </a:ln>
                        </pic:spPr>
                      </pic:pic>
                    </a:graphicData>
                  </a:graphic>
                </wp:inline>
              </w:drawing>
            </w:r>
          </w:p>
        </w:tc>
        <w:tc>
          <w:tcPr>
            <w:tcW w:w="4259" w:type="dxa"/>
            <w:shd w:val="clear" w:color="auto" w:fill="auto"/>
          </w:tcPr>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9"/>
            </w:tblGrid>
            <w:tr w:rsidR="0062521C" w14:paraId="74E0180A" w14:textId="77777777" w:rsidTr="00F17DE1">
              <w:trPr>
                <w:trHeight w:val="624"/>
              </w:trPr>
              <w:tc>
                <w:tcPr>
                  <w:tcW w:w="4259" w:type="dxa"/>
                </w:tcPr>
                <w:p w14:paraId="2265D186" w14:textId="77777777" w:rsidR="0062521C" w:rsidRDefault="0062521C" w:rsidP="0062521C">
                  <w:pPr>
                    <w:spacing w:line="360" w:lineRule="auto"/>
                    <w:rPr>
                      <w:rFonts w:ascii="Arial" w:hAnsi="Arial" w:cs="Arial"/>
                      <w:sz w:val="18"/>
                      <w:szCs w:val="18"/>
                    </w:rPr>
                  </w:pPr>
                  <w:r>
                    <w:rPr>
                      <w:rFonts w:ascii="Arial" w:hAnsi="Arial"/>
                      <w:sz w:val="18"/>
                    </w:rPr>
                    <w:t>Foto: Blum_Philipp_Blum</w:t>
                  </w:r>
                </w:p>
                <w:p w14:paraId="0CF87E70" w14:textId="77777777" w:rsidR="00F17DE1" w:rsidRDefault="00F17DE1" w:rsidP="0062521C">
                  <w:pPr>
                    <w:spacing w:line="360" w:lineRule="auto"/>
                    <w:rPr>
                      <w:rFonts w:ascii="Arial" w:hAnsi="Arial" w:cs="Arial"/>
                      <w:sz w:val="18"/>
                      <w:szCs w:val="18"/>
                    </w:rPr>
                  </w:pPr>
                </w:p>
                <w:p w14:paraId="3723D646" w14:textId="77777777" w:rsidR="0062521C" w:rsidRDefault="0062521C" w:rsidP="0062521C">
                  <w:pPr>
                    <w:spacing w:line="360" w:lineRule="auto"/>
                    <w:rPr>
                      <w:rStyle w:val="Hyperlink"/>
                      <w:rFonts w:ascii="Arial" w:hAnsi="Arial" w:cs="Arial"/>
                      <w:noProof/>
                    </w:rPr>
                  </w:pPr>
                  <w:r>
                    <w:rPr>
                      <w:rFonts w:ascii="Arial" w:hAnsi="Arial"/>
                      <w:sz w:val="18"/>
                    </w:rPr>
                    <w:t>Philipp Blum, amministratore delegato e titolare di Blum</w:t>
                  </w:r>
                </w:p>
              </w:tc>
            </w:tr>
          </w:tbl>
          <w:p w14:paraId="656631E8" w14:textId="7BFFE0F3" w:rsidR="005A5C61" w:rsidRPr="0062521C" w:rsidRDefault="005A5C61" w:rsidP="00397746">
            <w:pPr>
              <w:spacing w:after="240" w:line="360" w:lineRule="auto"/>
              <w:rPr>
                <w:rFonts w:ascii="Arial" w:hAnsi="Arial" w:cs="Arial"/>
                <w:color w:val="000000" w:themeColor="text1"/>
                <w:sz w:val="18"/>
                <w:szCs w:val="18"/>
              </w:rPr>
            </w:pPr>
          </w:p>
        </w:tc>
      </w:tr>
    </w:tbl>
    <w:p w14:paraId="0E3D16B1" w14:textId="53223310" w:rsidR="42E3F733" w:rsidRDefault="42E3F733"/>
    <w:p w14:paraId="3DC48B8C" w14:textId="77777777" w:rsidR="00612A7A" w:rsidRPr="0028097F" w:rsidRDefault="00612A7A" w:rsidP="00612A7A">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594D757" wp14:editId="4A15FA9F">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5">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6">
        <w:r>
          <w:rPr>
            <w:rFonts w:ascii="Arial" w:hAnsi="Arial"/>
            <w:color w:val="0000FF"/>
            <w:sz w:val="20"/>
            <w:u w:val="single"/>
          </w:rPr>
          <w:t>www.blum.com</w:t>
        </w:r>
        <w:r>
          <w:br/>
        </w:r>
      </w:hyperlink>
      <w:r>
        <w:rPr>
          <w:noProof/>
        </w:rPr>
        <w:drawing>
          <wp:inline distT="0" distB="0" distL="0" distR="0" wp14:anchorId="483C93AE" wp14:editId="56FA65F5">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8">
        <w:r>
          <w:rPr>
            <w:rFonts w:ascii="Arial" w:hAnsi="Arial"/>
            <w:color w:val="0000FF"/>
            <w:sz w:val="20"/>
            <w:u w:val="single"/>
          </w:rPr>
          <w:t>www.youtube.com/user/JuliusBlumGmbH</w:t>
        </w:r>
        <w:r>
          <w:br/>
        </w:r>
      </w:hyperlink>
      <w:r>
        <w:rPr>
          <w:noProof/>
        </w:rPr>
        <w:drawing>
          <wp:inline distT="0" distB="0" distL="0" distR="0" wp14:anchorId="5F26497C" wp14:editId="5ADDFFF3">
            <wp:extent cx="142875" cy="142875"/>
            <wp:effectExtent l="0" t="0" r="0" b="0"/>
            <wp:docPr id="4" name="Bild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9">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0">
        <w:r>
          <w:rPr>
            <w:rFonts w:ascii="Arial Hebrew Light" w:hAnsi="Arial Hebrew Light"/>
            <w:color w:val="0000FF"/>
            <w:sz w:val="20"/>
            <w:u w:val="single"/>
          </w:rPr>
          <w:t>www.linkedin.com/company/julius-blum-gmbh</w:t>
        </w:r>
        <w:r>
          <w:br/>
        </w:r>
      </w:hyperlink>
      <w:r>
        <w:rPr>
          <w:noProof/>
        </w:rPr>
        <w:drawing>
          <wp:inline distT="0" distB="0" distL="0" distR="0" wp14:anchorId="11B0E852" wp14:editId="4ACD39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1">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2">
        <w:r>
          <w:rPr>
            <w:rStyle w:val="Hyperlink"/>
            <w:rFonts w:ascii="Arial" w:hAnsi="Arial"/>
            <w:sz w:val="20"/>
          </w:rPr>
          <w:t>www.instagram.com/blum_group</w:t>
        </w:r>
      </w:hyperlink>
    </w:p>
    <w:p w14:paraId="382A3C06" w14:textId="77777777" w:rsidR="00612A7A" w:rsidRDefault="00612A7A" w:rsidP="00612A7A">
      <w:pPr>
        <w:pStyle w:val="StandardWeb"/>
        <w:keepNext/>
        <w:spacing w:before="0" w:beforeAutospacing="0" w:after="240" w:afterAutospacing="0" w:line="276" w:lineRule="auto"/>
        <w:rPr>
          <w:rFonts w:ascii="Arial" w:hAnsi="Arial" w:cs="Arial"/>
          <w:sz w:val="20"/>
          <w:szCs w:val="20"/>
        </w:rPr>
      </w:pPr>
      <w:r>
        <w:rPr>
          <w:rFonts w:ascii="Arial" w:hAnsi="Arial"/>
          <w:b/>
          <w:sz w:val="20"/>
        </w:rPr>
        <w:t>Il vostro contatto per eventuali domande:</w:t>
      </w:r>
      <w:r>
        <w:br/>
      </w:r>
      <w:r>
        <w:rPr>
          <w:rFonts w:ascii="Arial" w:hAnsi="Arial"/>
          <w:sz w:val="20"/>
        </w:rPr>
        <w:t xml:space="preserve">Samuel Duerr: T +43 5578 705-8106, E </w:t>
      </w:r>
      <w:hyperlink r:id="rId23">
        <w:r>
          <w:rPr>
            <w:rStyle w:val="Hyperlink"/>
            <w:rFonts w:ascii="Arial" w:hAnsi="Arial"/>
            <w:sz w:val="20"/>
          </w:rPr>
          <w:t>presseinfo@blum.com</w:t>
        </w:r>
      </w:hyperlink>
    </w:p>
    <w:p w14:paraId="474D7491" w14:textId="77777777" w:rsidR="00612A7A" w:rsidRPr="00920641" w:rsidRDefault="00612A7A" w:rsidP="00612A7A">
      <w:pPr>
        <w:pStyle w:val="StandardWeb"/>
        <w:spacing w:before="0" w:beforeAutospacing="0" w:after="240" w:afterAutospacing="0" w:line="276" w:lineRule="auto"/>
        <w:rPr>
          <w:rFonts w:ascii="Arial" w:hAnsi="Arial" w:cs="Arial"/>
          <w:sz w:val="20"/>
          <w:szCs w:val="20"/>
          <w:lang w:val="de-DE"/>
        </w:rPr>
      </w:pPr>
      <w:r w:rsidRPr="00920641">
        <w:rPr>
          <w:rFonts w:ascii="Arial" w:hAnsi="Arial"/>
          <w:sz w:val="20"/>
          <w:lang w:val="de-DE"/>
        </w:rPr>
        <w:t>Julius Blum GmbH</w:t>
      </w:r>
      <w:r w:rsidRPr="00920641">
        <w:rPr>
          <w:rFonts w:ascii="Arial" w:hAnsi="Arial"/>
          <w:sz w:val="20"/>
          <w:lang w:val="de-DE"/>
        </w:rPr>
        <w:br/>
        <w:t>Industriestr. 1</w:t>
      </w:r>
      <w:r w:rsidRPr="00920641">
        <w:rPr>
          <w:rFonts w:ascii="Arial" w:hAnsi="Arial"/>
          <w:sz w:val="20"/>
          <w:lang w:val="de-DE"/>
        </w:rPr>
        <w:br/>
        <w:t>6973 Höchst/Austria</w:t>
      </w:r>
    </w:p>
    <w:p w14:paraId="3770DB47" w14:textId="488D8EED" w:rsidR="00612A7A" w:rsidRPr="009149BB" w:rsidRDefault="00612A7A" w:rsidP="42E3F733">
      <w:pPr>
        <w:pStyle w:val="StandardWeb"/>
        <w:spacing w:after="240" w:line="276" w:lineRule="auto"/>
        <w:rPr>
          <w:rFonts w:ascii="Arial" w:hAnsi="Arial" w:cs="Arial"/>
          <w:sz w:val="20"/>
          <w:szCs w:val="20"/>
        </w:rPr>
      </w:pPr>
      <w:bookmarkStart w:id="0" w:name="_Hlk516056811"/>
      <w:r>
        <w:rPr>
          <w:rFonts w:ascii="Arial" w:hAnsi="Arial"/>
          <w:b/>
          <w:sz w:val="20"/>
        </w:rPr>
        <w:t>Immagini:</w:t>
      </w:r>
      <w:r>
        <w:rPr>
          <w:rFonts w:ascii="Arial" w:hAnsi="Arial"/>
          <w:sz w:val="20"/>
        </w:rPr>
        <w:t xml:space="preserve"> per la pubblicazione gratuita, citare la fonte delle immagini</w:t>
      </w:r>
      <w:bookmarkEnd w:id="0"/>
    </w:p>
    <w:p w14:paraId="49FBFFB3" w14:textId="11616234" w:rsidR="42E3F733" w:rsidRDefault="42E3F733" w:rsidP="42E3F733">
      <w:pPr>
        <w:pStyle w:val="StandardWeb"/>
        <w:spacing w:after="240" w:line="276" w:lineRule="auto"/>
        <w:rPr>
          <w:rFonts w:ascii="Arial" w:hAnsi="Arial" w:cs="Arial"/>
          <w:sz w:val="20"/>
          <w:szCs w:val="20"/>
        </w:rPr>
      </w:pPr>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612A7A" w14:paraId="0F743B4C" w14:textId="77777777" w:rsidTr="2A385F81">
        <w:trPr>
          <w:cantSplit/>
        </w:trPr>
        <w:tc>
          <w:tcPr>
            <w:tcW w:w="8488" w:type="dxa"/>
            <w:tcBorders>
              <w:top w:val="single" w:sz="4" w:space="0" w:color="auto"/>
              <w:left w:val="single" w:sz="4" w:space="0" w:color="auto"/>
              <w:bottom w:val="single" w:sz="4" w:space="0" w:color="auto"/>
              <w:right w:val="single" w:sz="4" w:space="0" w:color="auto"/>
            </w:tcBorders>
          </w:tcPr>
          <w:p w14:paraId="6BE5D03B" w14:textId="77777777" w:rsidR="00612A7A" w:rsidRPr="00925D40" w:rsidRDefault="00612A7A" w:rsidP="00397746">
            <w:pPr>
              <w:spacing w:line="360" w:lineRule="auto"/>
              <w:textAlignment w:val="baseline"/>
            </w:pPr>
            <w:r>
              <w:rPr>
                <w:rFonts w:ascii="Arial" w:hAnsi="Arial"/>
                <w:b/>
                <w:sz w:val="20"/>
              </w:rPr>
              <w:lastRenderedPageBreak/>
              <w:t>JULIUS BLUM GMBH</w:t>
            </w:r>
          </w:p>
          <w:p w14:paraId="6A725ABF" w14:textId="77777777" w:rsidR="00612A7A" w:rsidRPr="00925D40" w:rsidRDefault="00612A7A" w:rsidP="00397746">
            <w:pPr>
              <w:spacing w:line="360" w:lineRule="auto"/>
              <w:textAlignment w:val="baseline"/>
            </w:pPr>
            <w:r>
              <w:rPr>
                <w:rFonts w:ascii="Arial" w:hAnsi="Arial"/>
                <w:b/>
                <w:sz w:val="20"/>
              </w:rPr>
              <w:t>Produzione e distribuzione di accessori per mobili:</w:t>
            </w:r>
          </w:p>
          <w:p w14:paraId="40104035" w14:textId="77777777" w:rsidR="00612A7A" w:rsidRPr="00925D40" w:rsidRDefault="00612A7A" w:rsidP="00397746">
            <w:pPr>
              <w:spacing w:line="360" w:lineRule="auto"/>
              <w:textAlignment w:val="baseline"/>
            </w:pPr>
            <w:r>
              <w:rPr>
                <w:rFonts w:ascii="Arial" w:hAnsi="Arial"/>
                <w:sz w:val="20"/>
              </w:rPr>
              <w:t>Sistemi per ante a ribalta, sistemi di cerniere, sistemi di estrazione, sistemi pocket</w:t>
            </w:r>
            <w:r>
              <w:rPr>
                <w:rFonts w:ascii="Arial" w:hAnsi="Arial"/>
                <w:b/>
                <w:sz w:val="20"/>
              </w:rPr>
              <w:t xml:space="preserve"> </w:t>
            </w:r>
            <w:r>
              <w:rPr>
                <w:rFonts w:ascii="Arial" w:hAnsi="Arial"/>
                <w:sz w:val="20"/>
              </w:rPr>
              <w:t>e tecnologie del movimento,</w:t>
            </w:r>
            <w:r>
              <w:br/>
              <w:t xml:space="preserve"> </w:t>
            </w:r>
            <w:r>
              <w:rPr>
                <w:rFonts w:ascii="Arial" w:hAnsi="Arial"/>
                <w:sz w:val="20"/>
              </w:rPr>
              <w:t>supportati da attrezzi di lavorazione ed E-Services</w:t>
            </w:r>
          </w:p>
          <w:p w14:paraId="4A7BFD88" w14:textId="77777777" w:rsidR="00612A7A" w:rsidRPr="00925D40" w:rsidRDefault="00612A7A" w:rsidP="00397746">
            <w:pPr>
              <w:spacing w:line="360" w:lineRule="auto"/>
              <w:textAlignment w:val="baseline"/>
            </w:pPr>
            <w:r>
              <w:rPr>
                <w:rFonts w:ascii="Arial" w:hAnsi="Arial"/>
                <w:b/>
                <w:sz w:val="20"/>
              </w:rPr>
              <w:t xml:space="preserve">Sedi di produzione: </w:t>
            </w:r>
            <w:r>
              <w:rPr>
                <w:rFonts w:ascii="Arial" w:hAnsi="Arial"/>
                <w:sz w:val="20"/>
              </w:rPr>
              <w:t>8 stabilimenti nel Vorarlberg, altri negli USA</w:t>
            </w:r>
            <w:r>
              <w:rPr>
                <w:rFonts w:ascii="Arial" w:hAnsi="Arial"/>
                <w:b/>
                <w:sz w:val="20"/>
              </w:rPr>
              <w:t xml:space="preserve">, </w:t>
            </w:r>
            <w:r>
              <w:rPr>
                <w:rFonts w:ascii="Arial" w:hAnsi="Arial"/>
                <w:sz w:val="20"/>
              </w:rPr>
              <w:t>in Brasile, in Polonia e in Cina</w:t>
            </w:r>
          </w:p>
          <w:p w14:paraId="11BA20CD" w14:textId="3EE1B36C" w:rsidR="00612A7A" w:rsidRPr="00925D40" w:rsidRDefault="4B631B02" w:rsidP="00397746">
            <w:pPr>
              <w:spacing w:line="360" w:lineRule="auto"/>
              <w:textAlignment w:val="baseline"/>
            </w:pPr>
            <w:r>
              <w:rPr>
                <w:rFonts w:ascii="Arial" w:hAnsi="Arial"/>
                <w:b/>
                <w:sz w:val="20"/>
              </w:rPr>
              <w:t>Collaboratori:</w:t>
            </w:r>
            <w:r>
              <w:rPr>
                <w:rFonts w:ascii="Arial" w:hAnsi="Arial"/>
                <w:sz w:val="20"/>
              </w:rPr>
              <w:t xml:space="preserve"> 9300 in tutto il mondo, 6600 nel Vorarlberg</w:t>
            </w:r>
          </w:p>
          <w:p w14:paraId="2C891C82" w14:textId="77777777" w:rsidR="00612A7A" w:rsidRPr="00925D40" w:rsidRDefault="00612A7A" w:rsidP="00397746">
            <w:pPr>
              <w:spacing w:line="360" w:lineRule="auto"/>
              <w:textAlignment w:val="baseline"/>
            </w:pPr>
            <w:r>
              <w:rPr>
                <w:rFonts w:ascii="Arial" w:hAnsi="Arial"/>
                <w:b/>
                <w:sz w:val="20"/>
              </w:rPr>
              <w:t>Fatturato per l'anno di esercizio 2023/2024:</w:t>
            </w:r>
            <w:r>
              <w:rPr>
                <w:rFonts w:ascii="Arial" w:hAnsi="Arial"/>
                <w:sz w:val="20"/>
              </w:rPr>
              <w:t xml:space="preserve"> 2.297,16 milioni di euro</w:t>
            </w:r>
          </w:p>
          <w:p w14:paraId="23177E5F" w14:textId="77777777" w:rsidR="00612A7A" w:rsidRPr="00925D40" w:rsidRDefault="00612A7A" w:rsidP="00397746">
            <w:pPr>
              <w:spacing w:line="360" w:lineRule="auto"/>
              <w:textAlignment w:val="baseline"/>
            </w:pPr>
            <w:r>
              <w:rPr>
                <w:rFonts w:ascii="Arial" w:hAnsi="Arial"/>
                <w:b/>
                <w:sz w:val="20"/>
              </w:rPr>
              <w:t>Fatturato sui mercati esteri:</w:t>
            </w:r>
            <w:r>
              <w:rPr>
                <w:rFonts w:ascii="Arial" w:hAnsi="Arial"/>
                <w:sz w:val="20"/>
              </w:rPr>
              <w:t xml:space="preserve"> 98%</w:t>
            </w:r>
          </w:p>
          <w:p w14:paraId="5757BF81" w14:textId="77777777" w:rsidR="00612A7A" w:rsidRPr="00925D40" w:rsidRDefault="00612A7A" w:rsidP="00397746">
            <w:pPr>
              <w:spacing w:line="360" w:lineRule="auto"/>
              <w:textAlignment w:val="baseline"/>
            </w:pPr>
            <w:r>
              <w:rPr>
                <w:rFonts w:ascii="Arial" w:hAnsi="Arial"/>
                <w:b/>
                <w:sz w:val="20"/>
              </w:rPr>
              <w:t>Filiali e rappresentanze:</w:t>
            </w:r>
            <w:r>
              <w:rPr>
                <w:rFonts w:ascii="Arial" w:hAnsi="Arial"/>
                <w:sz w:val="20"/>
              </w:rPr>
              <w:t xml:space="preserve"> 33</w:t>
            </w:r>
          </w:p>
          <w:p w14:paraId="5C5A8C28" w14:textId="77777777" w:rsidR="00612A7A" w:rsidRPr="00925D40" w:rsidRDefault="00612A7A" w:rsidP="00397746">
            <w:pPr>
              <w:spacing w:line="360" w:lineRule="auto"/>
              <w:textAlignment w:val="baseline"/>
            </w:pPr>
            <w:r>
              <w:rPr>
                <w:rFonts w:ascii="Arial" w:hAnsi="Arial"/>
                <w:b/>
                <w:sz w:val="20"/>
              </w:rPr>
              <w:t>Mercati serviti nel mondo:</w:t>
            </w:r>
            <w:r>
              <w:rPr>
                <w:rFonts w:ascii="Arial" w:hAnsi="Arial"/>
                <w:sz w:val="20"/>
              </w:rPr>
              <w:t xml:space="preserve"> oltre 120</w:t>
            </w:r>
          </w:p>
          <w:p w14:paraId="18BFC1A3" w14:textId="77777777" w:rsidR="00612A7A" w:rsidRPr="00925D40" w:rsidRDefault="00612A7A" w:rsidP="00397746">
            <w:pPr>
              <w:spacing w:beforeAutospacing="1" w:afterAutospacing="1" w:line="360" w:lineRule="auto"/>
              <w:textAlignment w:val="baseline"/>
              <w:rPr>
                <w:rFonts w:ascii="Arial" w:eastAsia="Arial" w:hAnsi="Arial" w:cs="Arial"/>
                <w:sz w:val="20"/>
                <w:szCs w:val="20"/>
              </w:rPr>
            </w:pPr>
            <w:r>
              <w:rPr>
                <w:rFonts w:ascii="Arial" w:hAnsi="Arial"/>
                <w:i/>
                <w:color w:val="000000" w:themeColor="text1"/>
                <w:sz w:val="20"/>
              </w:rPr>
              <w:t>Aggiornato al 1° luglio 2024</w:t>
            </w:r>
          </w:p>
        </w:tc>
      </w:tr>
    </w:tbl>
    <w:p w14:paraId="7913851C" w14:textId="77777777" w:rsidR="00612A7A" w:rsidRDefault="00612A7A" w:rsidP="00612A7A">
      <w:pPr>
        <w:rPr>
          <w:rFonts w:ascii="Arial" w:eastAsia="MS Mincho" w:hAnsi="Arial" w:cs="Arial"/>
        </w:rPr>
      </w:pPr>
    </w:p>
    <w:sectPr w:rsidR="00612A7A" w:rsidSect="00612A7A">
      <w:headerReference w:type="even" r:id="rId24"/>
      <w:headerReference w:type="default" r:id="rId25"/>
      <w:footerReference w:type="default" r:id="rId26"/>
      <w:headerReference w:type="first" r:id="rId27"/>
      <w:footerReference w:type="first" r:id="rId28"/>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1F566" w14:textId="77777777" w:rsidR="00FB2342" w:rsidRDefault="00FB2342" w:rsidP="00811A0B">
      <w:r>
        <w:separator/>
      </w:r>
    </w:p>
  </w:endnote>
  <w:endnote w:type="continuationSeparator" w:id="0">
    <w:p w14:paraId="3EBF9FDF" w14:textId="77777777" w:rsidR="00FB2342" w:rsidRDefault="00FB2342" w:rsidP="00811A0B">
      <w:r>
        <w:continuationSeparator/>
      </w:r>
    </w:p>
  </w:endnote>
  <w:endnote w:type="continuationNotice" w:id="1">
    <w:p w14:paraId="3372CFD4" w14:textId="77777777" w:rsidR="00FB2342" w:rsidRDefault="00FB23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DDC61" w14:textId="77777777" w:rsidR="00A015F6" w:rsidRPr="007F055F" w:rsidRDefault="00397746" w:rsidP="00397746">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Pr>
        <w:rFonts w:ascii="Arial" w:hAnsi="Arial" w:cs="Arial"/>
        <w:sz w:val="16"/>
      </w:rPr>
      <w:t>2</w:t>
    </w:r>
    <w:r w:rsidRPr="00B02F11">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C2BBB" w14:textId="77777777" w:rsidR="00A015F6" w:rsidRPr="0025339D" w:rsidRDefault="00397746" w:rsidP="00397746">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EB9B5" w14:textId="77777777" w:rsidR="00FB2342" w:rsidRDefault="00FB2342" w:rsidP="00811A0B">
      <w:r>
        <w:separator/>
      </w:r>
    </w:p>
  </w:footnote>
  <w:footnote w:type="continuationSeparator" w:id="0">
    <w:p w14:paraId="58780B78" w14:textId="77777777" w:rsidR="00FB2342" w:rsidRDefault="00FB2342" w:rsidP="00811A0B">
      <w:r>
        <w:continuationSeparator/>
      </w:r>
    </w:p>
  </w:footnote>
  <w:footnote w:type="continuationNotice" w:id="1">
    <w:p w14:paraId="587EA7C2" w14:textId="77777777" w:rsidR="00FB2342" w:rsidRDefault="00FB23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97D65" w14:textId="77777777" w:rsidR="00A015F6" w:rsidRDefault="00A015F6"/>
  <w:p w14:paraId="441C8526" w14:textId="77777777" w:rsidR="00A015F6" w:rsidRDefault="00A015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00397746" w14:paraId="293DDE2C" w14:textId="77777777" w:rsidTr="00397746">
      <w:trPr>
        <w:trHeight w:val="300"/>
      </w:trPr>
      <w:tc>
        <w:tcPr>
          <w:tcW w:w="2830" w:type="dxa"/>
        </w:tcPr>
        <w:p w14:paraId="77A03A83" w14:textId="77777777" w:rsidR="00A015F6" w:rsidRDefault="00A015F6" w:rsidP="00397746">
          <w:pPr>
            <w:pStyle w:val="Kopfzeile"/>
            <w:ind w:left="-115"/>
          </w:pPr>
        </w:p>
      </w:tc>
      <w:tc>
        <w:tcPr>
          <w:tcW w:w="2830" w:type="dxa"/>
        </w:tcPr>
        <w:p w14:paraId="58F1ACD3" w14:textId="77777777" w:rsidR="00A015F6" w:rsidRDefault="00A015F6" w:rsidP="00397746">
          <w:pPr>
            <w:pStyle w:val="Kopfzeile"/>
            <w:jc w:val="center"/>
          </w:pPr>
        </w:p>
      </w:tc>
      <w:tc>
        <w:tcPr>
          <w:tcW w:w="2830" w:type="dxa"/>
        </w:tcPr>
        <w:p w14:paraId="4A7FF098" w14:textId="77777777" w:rsidR="00A015F6" w:rsidRDefault="00A015F6" w:rsidP="00397746">
          <w:pPr>
            <w:pStyle w:val="Kopfzeile"/>
            <w:ind w:right="-115"/>
            <w:jc w:val="right"/>
          </w:pPr>
        </w:p>
      </w:tc>
    </w:tr>
  </w:tbl>
  <w:p w14:paraId="4581077D" w14:textId="77777777" w:rsidR="00A015F6" w:rsidRDefault="00A015F6" w:rsidP="0039774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75785" w14:textId="77777777" w:rsidR="00A015F6" w:rsidRDefault="00397746" w:rsidP="00397746">
    <w:pPr>
      <w:pStyle w:val="NurText"/>
      <w:spacing w:line="360" w:lineRule="auto"/>
      <w:jc w:val="right"/>
      <w:rPr>
        <w:rFonts w:ascii="Verdana" w:eastAsia="MS Mincho" w:hAnsi="Verdana" w:cs="Arial"/>
      </w:rPr>
    </w:pPr>
    <w:r>
      <w:rPr>
        <w:noProof/>
      </w:rPr>
      <w:drawing>
        <wp:inline distT="0" distB="0" distL="0" distR="0" wp14:anchorId="6D135B57" wp14:editId="1AA3FD76">
          <wp:extent cx="1000125" cy="266700"/>
          <wp:effectExtent l="0" t="0" r="0" b="0"/>
          <wp:docPr id="1092076545"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2425760A" w14:textId="77777777" w:rsidR="00A015F6" w:rsidRPr="009C1CD2" w:rsidRDefault="00397746" w:rsidP="00397746">
    <w:pPr>
      <w:pStyle w:val="NurText"/>
      <w:spacing w:line="360" w:lineRule="auto"/>
      <w:rPr>
        <w:rFonts w:ascii="Arial" w:eastAsia="MS Mincho" w:hAnsi="Arial" w:cs="Arial"/>
        <w:color w:val="000000"/>
      </w:rPr>
    </w:pPr>
    <w:r>
      <w:rPr>
        <w:rFonts w:ascii="Arial" w:hAnsi="Arial"/>
        <w:color w:val="000000"/>
      </w:rPr>
      <w:t>JULIUS BLUM GmbH, UFFICIO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BBA1"/>
    <w:multiLevelType w:val="hybridMultilevel"/>
    <w:tmpl w:val="A6220D32"/>
    <w:lvl w:ilvl="0" w:tplc="8DBCCEB8">
      <w:start w:val="1"/>
      <w:numFmt w:val="bullet"/>
      <w:lvlText w:val=""/>
      <w:lvlJc w:val="left"/>
      <w:pPr>
        <w:ind w:left="720" w:hanging="360"/>
      </w:pPr>
      <w:rPr>
        <w:rFonts w:ascii="Symbol" w:hAnsi="Symbol" w:hint="default"/>
      </w:rPr>
    </w:lvl>
    <w:lvl w:ilvl="1" w:tplc="E97E1C96">
      <w:start w:val="1"/>
      <w:numFmt w:val="bullet"/>
      <w:lvlText w:val="o"/>
      <w:lvlJc w:val="left"/>
      <w:pPr>
        <w:ind w:left="1440" w:hanging="360"/>
      </w:pPr>
      <w:rPr>
        <w:rFonts w:ascii="Courier New" w:hAnsi="Courier New" w:hint="default"/>
      </w:rPr>
    </w:lvl>
    <w:lvl w:ilvl="2" w:tplc="03E845F6">
      <w:start w:val="1"/>
      <w:numFmt w:val="bullet"/>
      <w:lvlText w:val=""/>
      <w:lvlJc w:val="left"/>
      <w:pPr>
        <w:ind w:left="2160" w:hanging="360"/>
      </w:pPr>
      <w:rPr>
        <w:rFonts w:ascii="Wingdings" w:hAnsi="Wingdings" w:hint="default"/>
      </w:rPr>
    </w:lvl>
    <w:lvl w:ilvl="3" w:tplc="822EAF6E">
      <w:start w:val="1"/>
      <w:numFmt w:val="bullet"/>
      <w:lvlText w:val=""/>
      <w:lvlJc w:val="left"/>
      <w:pPr>
        <w:ind w:left="2880" w:hanging="360"/>
      </w:pPr>
      <w:rPr>
        <w:rFonts w:ascii="Symbol" w:hAnsi="Symbol" w:hint="default"/>
      </w:rPr>
    </w:lvl>
    <w:lvl w:ilvl="4" w:tplc="997A5804">
      <w:start w:val="1"/>
      <w:numFmt w:val="bullet"/>
      <w:lvlText w:val="o"/>
      <w:lvlJc w:val="left"/>
      <w:pPr>
        <w:ind w:left="3600" w:hanging="360"/>
      </w:pPr>
      <w:rPr>
        <w:rFonts w:ascii="Courier New" w:hAnsi="Courier New" w:hint="default"/>
      </w:rPr>
    </w:lvl>
    <w:lvl w:ilvl="5" w:tplc="2C76227C">
      <w:start w:val="1"/>
      <w:numFmt w:val="bullet"/>
      <w:lvlText w:val=""/>
      <w:lvlJc w:val="left"/>
      <w:pPr>
        <w:ind w:left="4320" w:hanging="360"/>
      </w:pPr>
      <w:rPr>
        <w:rFonts w:ascii="Wingdings" w:hAnsi="Wingdings" w:hint="default"/>
      </w:rPr>
    </w:lvl>
    <w:lvl w:ilvl="6" w:tplc="4FFE426E">
      <w:start w:val="1"/>
      <w:numFmt w:val="bullet"/>
      <w:lvlText w:val=""/>
      <w:lvlJc w:val="left"/>
      <w:pPr>
        <w:ind w:left="5040" w:hanging="360"/>
      </w:pPr>
      <w:rPr>
        <w:rFonts w:ascii="Symbol" w:hAnsi="Symbol" w:hint="default"/>
      </w:rPr>
    </w:lvl>
    <w:lvl w:ilvl="7" w:tplc="E486A9AA">
      <w:start w:val="1"/>
      <w:numFmt w:val="bullet"/>
      <w:lvlText w:val="o"/>
      <w:lvlJc w:val="left"/>
      <w:pPr>
        <w:ind w:left="5760" w:hanging="360"/>
      </w:pPr>
      <w:rPr>
        <w:rFonts w:ascii="Courier New" w:hAnsi="Courier New" w:hint="default"/>
      </w:rPr>
    </w:lvl>
    <w:lvl w:ilvl="8" w:tplc="8F4000E2">
      <w:start w:val="1"/>
      <w:numFmt w:val="bullet"/>
      <w:lvlText w:val=""/>
      <w:lvlJc w:val="left"/>
      <w:pPr>
        <w:ind w:left="6480" w:hanging="360"/>
      </w:pPr>
      <w:rPr>
        <w:rFonts w:ascii="Wingdings" w:hAnsi="Wingdings" w:hint="default"/>
      </w:rPr>
    </w:lvl>
  </w:abstractNum>
  <w:abstractNum w:abstractNumId="1" w15:restartNumberingAfterBreak="0">
    <w:nsid w:val="51DB7ABE"/>
    <w:multiLevelType w:val="hybridMultilevel"/>
    <w:tmpl w:val="41B667B0"/>
    <w:lvl w:ilvl="0" w:tplc="9FB20F02">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80048011">
    <w:abstractNumId w:val="0"/>
  </w:num>
  <w:num w:numId="2" w16cid:durableId="1836259334">
    <w:abstractNumId w:val="2"/>
  </w:num>
  <w:num w:numId="3" w16cid:durableId="17811411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5CD"/>
    <w:rsid w:val="00000DE5"/>
    <w:rsid w:val="00007970"/>
    <w:rsid w:val="00015291"/>
    <w:rsid w:val="00015615"/>
    <w:rsid w:val="00020646"/>
    <w:rsid w:val="0003417F"/>
    <w:rsid w:val="00035F1C"/>
    <w:rsid w:val="000368D4"/>
    <w:rsid w:val="00041167"/>
    <w:rsid w:val="000446DA"/>
    <w:rsid w:val="0005381D"/>
    <w:rsid w:val="0006267A"/>
    <w:rsid w:val="00076E30"/>
    <w:rsid w:val="000867BE"/>
    <w:rsid w:val="00092B8A"/>
    <w:rsid w:val="000A4026"/>
    <w:rsid w:val="000C50F4"/>
    <w:rsid w:val="000D1BDD"/>
    <w:rsid w:val="000E3485"/>
    <w:rsid w:val="000E5018"/>
    <w:rsid w:val="000F24F7"/>
    <w:rsid w:val="000F3212"/>
    <w:rsid w:val="001021E9"/>
    <w:rsid w:val="0011698E"/>
    <w:rsid w:val="001265C8"/>
    <w:rsid w:val="00130FCA"/>
    <w:rsid w:val="00135BE7"/>
    <w:rsid w:val="00140845"/>
    <w:rsid w:val="001458ED"/>
    <w:rsid w:val="00146400"/>
    <w:rsid w:val="001562F7"/>
    <w:rsid w:val="00156796"/>
    <w:rsid w:val="0016372D"/>
    <w:rsid w:val="00176E1A"/>
    <w:rsid w:val="00177348"/>
    <w:rsid w:val="00182EB0"/>
    <w:rsid w:val="001929BB"/>
    <w:rsid w:val="00193687"/>
    <w:rsid w:val="001945CF"/>
    <w:rsid w:val="00194AB5"/>
    <w:rsid w:val="00195E3F"/>
    <w:rsid w:val="00197668"/>
    <w:rsid w:val="00197C56"/>
    <w:rsid w:val="001A1FFC"/>
    <w:rsid w:val="001A2A0D"/>
    <w:rsid w:val="001A44DF"/>
    <w:rsid w:val="001A6093"/>
    <w:rsid w:val="001A6DA9"/>
    <w:rsid w:val="001C692A"/>
    <w:rsid w:val="001D0A8D"/>
    <w:rsid w:val="001D26F6"/>
    <w:rsid w:val="001D34E1"/>
    <w:rsid w:val="001D5B54"/>
    <w:rsid w:val="001D5C05"/>
    <w:rsid w:val="001D7206"/>
    <w:rsid w:val="001E5E3D"/>
    <w:rsid w:val="001F1990"/>
    <w:rsid w:val="001F615C"/>
    <w:rsid w:val="00202292"/>
    <w:rsid w:val="00206AC8"/>
    <w:rsid w:val="00210721"/>
    <w:rsid w:val="00216EA1"/>
    <w:rsid w:val="00221D45"/>
    <w:rsid w:val="00226706"/>
    <w:rsid w:val="00226DBE"/>
    <w:rsid w:val="00234D84"/>
    <w:rsid w:val="002356F8"/>
    <w:rsid w:val="002373DD"/>
    <w:rsid w:val="002377C7"/>
    <w:rsid w:val="002432BA"/>
    <w:rsid w:val="00243812"/>
    <w:rsid w:val="00245191"/>
    <w:rsid w:val="00246A5E"/>
    <w:rsid w:val="00246BDB"/>
    <w:rsid w:val="0024CE88"/>
    <w:rsid w:val="002519F4"/>
    <w:rsid w:val="00251ED4"/>
    <w:rsid w:val="00265835"/>
    <w:rsid w:val="00270997"/>
    <w:rsid w:val="00270F21"/>
    <w:rsid w:val="00272929"/>
    <w:rsid w:val="002741CA"/>
    <w:rsid w:val="0027469D"/>
    <w:rsid w:val="002917D9"/>
    <w:rsid w:val="00292386"/>
    <w:rsid w:val="00294629"/>
    <w:rsid w:val="00296C8C"/>
    <w:rsid w:val="0029781F"/>
    <w:rsid w:val="002A293F"/>
    <w:rsid w:val="002A3301"/>
    <w:rsid w:val="002A3B76"/>
    <w:rsid w:val="002B185A"/>
    <w:rsid w:val="002B6981"/>
    <w:rsid w:val="002C17BE"/>
    <w:rsid w:val="002C2AED"/>
    <w:rsid w:val="002C739F"/>
    <w:rsid w:val="002D069A"/>
    <w:rsid w:val="002D24EA"/>
    <w:rsid w:val="002D5F06"/>
    <w:rsid w:val="002D675A"/>
    <w:rsid w:val="002E0831"/>
    <w:rsid w:val="002E743A"/>
    <w:rsid w:val="002F1236"/>
    <w:rsid w:val="002F22A6"/>
    <w:rsid w:val="00300760"/>
    <w:rsid w:val="0031715C"/>
    <w:rsid w:val="0032133D"/>
    <w:rsid w:val="00324F50"/>
    <w:rsid w:val="00327BA2"/>
    <w:rsid w:val="0033434F"/>
    <w:rsid w:val="003357AE"/>
    <w:rsid w:val="00337B9E"/>
    <w:rsid w:val="00342338"/>
    <w:rsid w:val="00345B92"/>
    <w:rsid w:val="00346926"/>
    <w:rsid w:val="00352C90"/>
    <w:rsid w:val="0035505D"/>
    <w:rsid w:val="0036326A"/>
    <w:rsid w:val="00383023"/>
    <w:rsid w:val="00383339"/>
    <w:rsid w:val="00383C90"/>
    <w:rsid w:val="003860CD"/>
    <w:rsid w:val="0039108E"/>
    <w:rsid w:val="00396E42"/>
    <w:rsid w:val="00397746"/>
    <w:rsid w:val="003A2DE8"/>
    <w:rsid w:val="003B3CA0"/>
    <w:rsid w:val="003C0379"/>
    <w:rsid w:val="003C054D"/>
    <w:rsid w:val="003CF6C6"/>
    <w:rsid w:val="003E3004"/>
    <w:rsid w:val="003E33C9"/>
    <w:rsid w:val="003E3E1D"/>
    <w:rsid w:val="003E51A3"/>
    <w:rsid w:val="003E5537"/>
    <w:rsid w:val="003F165B"/>
    <w:rsid w:val="003F3B39"/>
    <w:rsid w:val="00400D5F"/>
    <w:rsid w:val="00402282"/>
    <w:rsid w:val="004033E1"/>
    <w:rsid w:val="0041512D"/>
    <w:rsid w:val="00417C8F"/>
    <w:rsid w:val="004248BE"/>
    <w:rsid w:val="004259DF"/>
    <w:rsid w:val="00426451"/>
    <w:rsid w:val="004352AA"/>
    <w:rsid w:val="00436D69"/>
    <w:rsid w:val="004451C2"/>
    <w:rsid w:val="00447863"/>
    <w:rsid w:val="00452AB8"/>
    <w:rsid w:val="004546AD"/>
    <w:rsid w:val="00455CF3"/>
    <w:rsid w:val="0046482C"/>
    <w:rsid w:val="00471028"/>
    <w:rsid w:val="004735EE"/>
    <w:rsid w:val="004759E4"/>
    <w:rsid w:val="00482457"/>
    <w:rsid w:val="00486A26"/>
    <w:rsid w:val="00491007"/>
    <w:rsid w:val="0049129C"/>
    <w:rsid w:val="00493380"/>
    <w:rsid w:val="00493C10"/>
    <w:rsid w:val="00493E8A"/>
    <w:rsid w:val="004A15A9"/>
    <w:rsid w:val="004B43D4"/>
    <w:rsid w:val="004B47E6"/>
    <w:rsid w:val="004B6271"/>
    <w:rsid w:val="004D0758"/>
    <w:rsid w:val="004D0B92"/>
    <w:rsid w:val="004D7A70"/>
    <w:rsid w:val="004E4A4D"/>
    <w:rsid w:val="004E7D16"/>
    <w:rsid w:val="004F1FDC"/>
    <w:rsid w:val="004F2508"/>
    <w:rsid w:val="004F37E3"/>
    <w:rsid w:val="004F446C"/>
    <w:rsid w:val="004F657B"/>
    <w:rsid w:val="005025C1"/>
    <w:rsid w:val="0050720D"/>
    <w:rsid w:val="00510869"/>
    <w:rsid w:val="00513990"/>
    <w:rsid w:val="0051626E"/>
    <w:rsid w:val="00516ED8"/>
    <w:rsid w:val="00520246"/>
    <w:rsid w:val="00521A78"/>
    <w:rsid w:val="0052291D"/>
    <w:rsid w:val="00523AEF"/>
    <w:rsid w:val="0052417B"/>
    <w:rsid w:val="0052447A"/>
    <w:rsid w:val="005273DD"/>
    <w:rsid w:val="005302C1"/>
    <w:rsid w:val="00535B82"/>
    <w:rsid w:val="00535D3C"/>
    <w:rsid w:val="00541F82"/>
    <w:rsid w:val="00546483"/>
    <w:rsid w:val="0054721D"/>
    <w:rsid w:val="0055324E"/>
    <w:rsid w:val="005554A8"/>
    <w:rsid w:val="00555794"/>
    <w:rsid w:val="00557DF5"/>
    <w:rsid w:val="005633DE"/>
    <w:rsid w:val="0057110B"/>
    <w:rsid w:val="00571BC5"/>
    <w:rsid w:val="00577DAA"/>
    <w:rsid w:val="00580868"/>
    <w:rsid w:val="005912E8"/>
    <w:rsid w:val="005959C3"/>
    <w:rsid w:val="00595B52"/>
    <w:rsid w:val="00595B9C"/>
    <w:rsid w:val="005A2A27"/>
    <w:rsid w:val="005A3391"/>
    <w:rsid w:val="005A5C61"/>
    <w:rsid w:val="005B2564"/>
    <w:rsid w:val="005B5540"/>
    <w:rsid w:val="005C3ED2"/>
    <w:rsid w:val="005C608F"/>
    <w:rsid w:val="005C7F2D"/>
    <w:rsid w:val="005D08E7"/>
    <w:rsid w:val="005D5519"/>
    <w:rsid w:val="005D7029"/>
    <w:rsid w:val="005E6418"/>
    <w:rsid w:val="005E755E"/>
    <w:rsid w:val="005F126D"/>
    <w:rsid w:val="005F7A74"/>
    <w:rsid w:val="006025D7"/>
    <w:rsid w:val="00605E86"/>
    <w:rsid w:val="00606E1D"/>
    <w:rsid w:val="006070D0"/>
    <w:rsid w:val="00607634"/>
    <w:rsid w:val="006104F8"/>
    <w:rsid w:val="0061229E"/>
    <w:rsid w:val="00612A7A"/>
    <w:rsid w:val="006224C5"/>
    <w:rsid w:val="0062521C"/>
    <w:rsid w:val="00632938"/>
    <w:rsid w:val="0063395B"/>
    <w:rsid w:val="00633E66"/>
    <w:rsid w:val="00640D27"/>
    <w:rsid w:val="00641128"/>
    <w:rsid w:val="006522B7"/>
    <w:rsid w:val="00655860"/>
    <w:rsid w:val="006655FF"/>
    <w:rsid w:val="0067649B"/>
    <w:rsid w:val="006847C3"/>
    <w:rsid w:val="00691C2A"/>
    <w:rsid w:val="0069644C"/>
    <w:rsid w:val="006B30B4"/>
    <w:rsid w:val="006B4180"/>
    <w:rsid w:val="006B71CC"/>
    <w:rsid w:val="006C18A9"/>
    <w:rsid w:val="006C1C00"/>
    <w:rsid w:val="006C6BEB"/>
    <w:rsid w:val="006D15FC"/>
    <w:rsid w:val="006D2715"/>
    <w:rsid w:val="006D7687"/>
    <w:rsid w:val="006E2C15"/>
    <w:rsid w:val="006E302B"/>
    <w:rsid w:val="006E4934"/>
    <w:rsid w:val="006E4B14"/>
    <w:rsid w:val="006F5C9A"/>
    <w:rsid w:val="006F76D4"/>
    <w:rsid w:val="007046D2"/>
    <w:rsid w:val="007052C7"/>
    <w:rsid w:val="007115F2"/>
    <w:rsid w:val="00715D87"/>
    <w:rsid w:val="00715DF2"/>
    <w:rsid w:val="007163E5"/>
    <w:rsid w:val="007177DF"/>
    <w:rsid w:val="00723247"/>
    <w:rsid w:val="00726CDA"/>
    <w:rsid w:val="007278D9"/>
    <w:rsid w:val="00731114"/>
    <w:rsid w:val="0073332D"/>
    <w:rsid w:val="00747DDD"/>
    <w:rsid w:val="00751DD6"/>
    <w:rsid w:val="00755E4C"/>
    <w:rsid w:val="007572B8"/>
    <w:rsid w:val="00762CD8"/>
    <w:rsid w:val="0076346B"/>
    <w:rsid w:val="00763507"/>
    <w:rsid w:val="00764828"/>
    <w:rsid w:val="00764B17"/>
    <w:rsid w:val="00765F83"/>
    <w:rsid w:val="00766EFB"/>
    <w:rsid w:val="0078253C"/>
    <w:rsid w:val="00783F60"/>
    <w:rsid w:val="007859A4"/>
    <w:rsid w:val="00786796"/>
    <w:rsid w:val="007918D8"/>
    <w:rsid w:val="0079749A"/>
    <w:rsid w:val="007A5017"/>
    <w:rsid w:val="007A6B95"/>
    <w:rsid w:val="007B53C3"/>
    <w:rsid w:val="007B6DDE"/>
    <w:rsid w:val="007B7577"/>
    <w:rsid w:val="007C0E7A"/>
    <w:rsid w:val="007C1646"/>
    <w:rsid w:val="007C164F"/>
    <w:rsid w:val="007C7BD7"/>
    <w:rsid w:val="007D09FB"/>
    <w:rsid w:val="007E0C95"/>
    <w:rsid w:val="007E710D"/>
    <w:rsid w:val="007F145C"/>
    <w:rsid w:val="007F36EA"/>
    <w:rsid w:val="00811A0B"/>
    <w:rsid w:val="00817F1C"/>
    <w:rsid w:val="00831253"/>
    <w:rsid w:val="00832CCB"/>
    <w:rsid w:val="00835D35"/>
    <w:rsid w:val="00837092"/>
    <w:rsid w:val="00842816"/>
    <w:rsid w:val="00843E94"/>
    <w:rsid w:val="00846882"/>
    <w:rsid w:val="00853008"/>
    <w:rsid w:val="008579D5"/>
    <w:rsid w:val="008606E4"/>
    <w:rsid w:val="00866D32"/>
    <w:rsid w:val="008715CD"/>
    <w:rsid w:val="00873DCD"/>
    <w:rsid w:val="00880972"/>
    <w:rsid w:val="00885EAB"/>
    <w:rsid w:val="008873EC"/>
    <w:rsid w:val="00897684"/>
    <w:rsid w:val="008A21C4"/>
    <w:rsid w:val="008A23E6"/>
    <w:rsid w:val="008A6A90"/>
    <w:rsid w:val="008A7EF8"/>
    <w:rsid w:val="008B3D3C"/>
    <w:rsid w:val="008B3E71"/>
    <w:rsid w:val="008B7E5D"/>
    <w:rsid w:val="008C12D9"/>
    <w:rsid w:val="008C3D75"/>
    <w:rsid w:val="008C4ADF"/>
    <w:rsid w:val="008C6D66"/>
    <w:rsid w:val="008C75FF"/>
    <w:rsid w:val="008D6059"/>
    <w:rsid w:val="008E0F7F"/>
    <w:rsid w:val="008E28D9"/>
    <w:rsid w:val="008E781A"/>
    <w:rsid w:val="008E7EA2"/>
    <w:rsid w:val="008F3413"/>
    <w:rsid w:val="008F3E3E"/>
    <w:rsid w:val="008F44F4"/>
    <w:rsid w:val="008F5713"/>
    <w:rsid w:val="0090725E"/>
    <w:rsid w:val="00910394"/>
    <w:rsid w:val="00911290"/>
    <w:rsid w:val="009144B4"/>
    <w:rsid w:val="00914CDC"/>
    <w:rsid w:val="0091661B"/>
    <w:rsid w:val="00920641"/>
    <w:rsid w:val="0092091E"/>
    <w:rsid w:val="00927747"/>
    <w:rsid w:val="00937728"/>
    <w:rsid w:val="009428D3"/>
    <w:rsid w:val="0094596C"/>
    <w:rsid w:val="00950A4B"/>
    <w:rsid w:val="009569EB"/>
    <w:rsid w:val="00961091"/>
    <w:rsid w:val="00965F86"/>
    <w:rsid w:val="00970786"/>
    <w:rsid w:val="0097094F"/>
    <w:rsid w:val="00983C30"/>
    <w:rsid w:val="0098741B"/>
    <w:rsid w:val="0099011B"/>
    <w:rsid w:val="0099681E"/>
    <w:rsid w:val="009972FD"/>
    <w:rsid w:val="009A0EAC"/>
    <w:rsid w:val="009A7F4F"/>
    <w:rsid w:val="009B4CFA"/>
    <w:rsid w:val="009B61D8"/>
    <w:rsid w:val="009C2298"/>
    <w:rsid w:val="009D094B"/>
    <w:rsid w:val="009D46AE"/>
    <w:rsid w:val="009D777C"/>
    <w:rsid w:val="009E191F"/>
    <w:rsid w:val="009E336E"/>
    <w:rsid w:val="009E3A44"/>
    <w:rsid w:val="009E5977"/>
    <w:rsid w:val="009F0018"/>
    <w:rsid w:val="009F44EA"/>
    <w:rsid w:val="009F51E2"/>
    <w:rsid w:val="009F5D56"/>
    <w:rsid w:val="009F5EAD"/>
    <w:rsid w:val="00A00399"/>
    <w:rsid w:val="00A00440"/>
    <w:rsid w:val="00A015F6"/>
    <w:rsid w:val="00A039CD"/>
    <w:rsid w:val="00A112A5"/>
    <w:rsid w:val="00A1552E"/>
    <w:rsid w:val="00A169BF"/>
    <w:rsid w:val="00A2691D"/>
    <w:rsid w:val="00A31A53"/>
    <w:rsid w:val="00A34F94"/>
    <w:rsid w:val="00A358E2"/>
    <w:rsid w:val="00A43B80"/>
    <w:rsid w:val="00A5406A"/>
    <w:rsid w:val="00A56DA5"/>
    <w:rsid w:val="00A75185"/>
    <w:rsid w:val="00A94AA6"/>
    <w:rsid w:val="00A973EF"/>
    <w:rsid w:val="00AA331F"/>
    <w:rsid w:val="00AA3F57"/>
    <w:rsid w:val="00AC01FA"/>
    <w:rsid w:val="00AC3184"/>
    <w:rsid w:val="00AC4ED2"/>
    <w:rsid w:val="00AC72C7"/>
    <w:rsid w:val="00AD0BF4"/>
    <w:rsid w:val="00AE1B62"/>
    <w:rsid w:val="00AE5775"/>
    <w:rsid w:val="00AE68F3"/>
    <w:rsid w:val="00AF20F1"/>
    <w:rsid w:val="00B00566"/>
    <w:rsid w:val="00B01AC8"/>
    <w:rsid w:val="00B04907"/>
    <w:rsid w:val="00B11504"/>
    <w:rsid w:val="00B17E90"/>
    <w:rsid w:val="00B247AE"/>
    <w:rsid w:val="00B251A7"/>
    <w:rsid w:val="00B260E8"/>
    <w:rsid w:val="00B276B0"/>
    <w:rsid w:val="00B36658"/>
    <w:rsid w:val="00B36D74"/>
    <w:rsid w:val="00B505E0"/>
    <w:rsid w:val="00B52811"/>
    <w:rsid w:val="00B62E31"/>
    <w:rsid w:val="00B63280"/>
    <w:rsid w:val="00B6333D"/>
    <w:rsid w:val="00B649DF"/>
    <w:rsid w:val="00B70BC9"/>
    <w:rsid w:val="00B80B47"/>
    <w:rsid w:val="00B8241F"/>
    <w:rsid w:val="00B82BDE"/>
    <w:rsid w:val="00B87592"/>
    <w:rsid w:val="00B95748"/>
    <w:rsid w:val="00BA27E3"/>
    <w:rsid w:val="00BA346F"/>
    <w:rsid w:val="00BA4157"/>
    <w:rsid w:val="00BA605C"/>
    <w:rsid w:val="00BB09A4"/>
    <w:rsid w:val="00BB47B4"/>
    <w:rsid w:val="00BB533C"/>
    <w:rsid w:val="00BB791C"/>
    <w:rsid w:val="00BC075D"/>
    <w:rsid w:val="00BC09BD"/>
    <w:rsid w:val="00BC09ED"/>
    <w:rsid w:val="00BC2E4F"/>
    <w:rsid w:val="00BC3686"/>
    <w:rsid w:val="00BD6CAD"/>
    <w:rsid w:val="00BD74E1"/>
    <w:rsid w:val="00BE16FF"/>
    <w:rsid w:val="00BE49BC"/>
    <w:rsid w:val="00BF3567"/>
    <w:rsid w:val="00BF358F"/>
    <w:rsid w:val="00BF493E"/>
    <w:rsid w:val="00BF7F3A"/>
    <w:rsid w:val="00C00615"/>
    <w:rsid w:val="00C02F9B"/>
    <w:rsid w:val="00C031A1"/>
    <w:rsid w:val="00C0493A"/>
    <w:rsid w:val="00C062F8"/>
    <w:rsid w:val="00C06D14"/>
    <w:rsid w:val="00C1000B"/>
    <w:rsid w:val="00C140CE"/>
    <w:rsid w:val="00C3130B"/>
    <w:rsid w:val="00C3567A"/>
    <w:rsid w:val="00C40750"/>
    <w:rsid w:val="00C40D28"/>
    <w:rsid w:val="00C41980"/>
    <w:rsid w:val="00C435DA"/>
    <w:rsid w:val="00C4362C"/>
    <w:rsid w:val="00C56FDD"/>
    <w:rsid w:val="00C60F7B"/>
    <w:rsid w:val="00C72071"/>
    <w:rsid w:val="00C728C7"/>
    <w:rsid w:val="00C73E07"/>
    <w:rsid w:val="00C80951"/>
    <w:rsid w:val="00C85923"/>
    <w:rsid w:val="00C875BE"/>
    <w:rsid w:val="00C92619"/>
    <w:rsid w:val="00C95C77"/>
    <w:rsid w:val="00CB3A80"/>
    <w:rsid w:val="00CB621C"/>
    <w:rsid w:val="00CC413C"/>
    <w:rsid w:val="00CD136B"/>
    <w:rsid w:val="00CD47FD"/>
    <w:rsid w:val="00CE1A22"/>
    <w:rsid w:val="00CF0379"/>
    <w:rsid w:val="00CF1EEB"/>
    <w:rsid w:val="00D02678"/>
    <w:rsid w:val="00D04CF4"/>
    <w:rsid w:val="00D1262A"/>
    <w:rsid w:val="00D1329F"/>
    <w:rsid w:val="00D17D0D"/>
    <w:rsid w:val="00D514F0"/>
    <w:rsid w:val="00D63711"/>
    <w:rsid w:val="00D72F63"/>
    <w:rsid w:val="00D75C32"/>
    <w:rsid w:val="00D81FED"/>
    <w:rsid w:val="00D879E5"/>
    <w:rsid w:val="00D90786"/>
    <w:rsid w:val="00D93724"/>
    <w:rsid w:val="00DA1755"/>
    <w:rsid w:val="00DA22CD"/>
    <w:rsid w:val="00DA407A"/>
    <w:rsid w:val="00DA48E0"/>
    <w:rsid w:val="00DB435A"/>
    <w:rsid w:val="00DC24B2"/>
    <w:rsid w:val="00DC32E4"/>
    <w:rsid w:val="00DD12AB"/>
    <w:rsid w:val="00DD1869"/>
    <w:rsid w:val="00DD3A5E"/>
    <w:rsid w:val="00DE3BCB"/>
    <w:rsid w:val="00DE6CEB"/>
    <w:rsid w:val="00DF31AB"/>
    <w:rsid w:val="00DF422B"/>
    <w:rsid w:val="00E00863"/>
    <w:rsid w:val="00E14C65"/>
    <w:rsid w:val="00E17A87"/>
    <w:rsid w:val="00E21671"/>
    <w:rsid w:val="00E2238E"/>
    <w:rsid w:val="00E223EF"/>
    <w:rsid w:val="00E22AAD"/>
    <w:rsid w:val="00E2597D"/>
    <w:rsid w:val="00E30B80"/>
    <w:rsid w:val="00E35151"/>
    <w:rsid w:val="00E3652E"/>
    <w:rsid w:val="00E420A9"/>
    <w:rsid w:val="00E44A05"/>
    <w:rsid w:val="00E465ED"/>
    <w:rsid w:val="00E46E5E"/>
    <w:rsid w:val="00E47F6A"/>
    <w:rsid w:val="00E5299E"/>
    <w:rsid w:val="00E57291"/>
    <w:rsid w:val="00E62B3D"/>
    <w:rsid w:val="00E63EED"/>
    <w:rsid w:val="00E65412"/>
    <w:rsid w:val="00E765C0"/>
    <w:rsid w:val="00E76BCC"/>
    <w:rsid w:val="00E82BC0"/>
    <w:rsid w:val="00E8306A"/>
    <w:rsid w:val="00E904E2"/>
    <w:rsid w:val="00E94972"/>
    <w:rsid w:val="00E94C74"/>
    <w:rsid w:val="00E96668"/>
    <w:rsid w:val="00EA47EC"/>
    <w:rsid w:val="00EB0729"/>
    <w:rsid w:val="00EB2618"/>
    <w:rsid w:val="00EB3BEB"/>
    <w:rsid w:val="00EB6FBF"/>
    <w:rsid w:val="00EB75B9"/>
    <w:rsid w:val="00EC3893"/>
    <w:rsid w:val="00EC7C92"/>
    <w:rsid w:val="00ED444A"/>
    <w:rsid w:val="00EE3A5E"/>
    <w:rsid w:val="00EF35B5"/>
    <w:rsid w:val="00EF3664"/>
    <w:rsid w:val="00EF4377"/>
    <w:rsid w:val="00EF51B2"/>
    <w:rsid w:val="00EF712D"/>
    <w:rsid w:val="00F0052A"/>
    <w:rsid w:val="00F034D4"/>
    <w:rsid w:val="00F05345"/>
    <w:rsid w:val="00F0699E"/>
    <w:rsid w:val="00F06F17"/>
    <w:rsid w:val="00F10ACF"/>
    <w:rsid w:val="00F11823"/>
    <w:rsid w:val="00F13AC3"/>
    <w:rsid w:val="00F14440"/>
    <w:rsid w:val="00F163EE"/>
    <w:rsid w:val="00F168D6"/>
    <w:rsid w:val="00F17DE1"/>
    <w:rsid w:val="00F20F2C"/>
    <w:rsid w:val="00F21EEE"/>
    <w:rsid w:val="00F3232F"/>
    <w:rsid w:val="00F32DBF"/>
    <w:rsid w:val="00F41AAE"/>
    <w:rsid w:val="00F4702C"/>
    <w:rsid w:val="00F47209"/>
    <w:rsid w:val="00F511B1"/>
    <w:rsid w:val="00F52D97"/>
    <w:rsid w:val="00F55CD9"/>
    <w:rsid w:val="00F63CBB"/>
    <w:rsid w:val="00F666F3"/>
    <w:rsid w:val="00F74B1D"/>
    <w:rsid w:val="00F81BA9"/>
    <w:rsid w:val="00F82628"/>
    <w:rsid w:val="00F83C7F"/>
    <w:rsid w:val="00F869EE"/>
    <w:rsid w:val="00F87E58"/>
    <w:rsid w:val="00F925B3"/>
    <w:rsid w:val="00F92E1D"/>
    <w:rsid w:val="00F96500"/>
    <w:rsid w:val="00FA0837"/>
    <w:rsid w:val="00FA2FBD"/>
    <w:rsid w:val="00FB2330"/>
    <w:rsid w:val="00FB2342"/>
    <w:rsid w:val="00FB3DE5"/>
    <w:rsid w:val="00FB5672"/>
    <w:rsid w:val="00FB7F3E"/>
    <w:rsid w:val="00FC0CB2"/>
    <w:rsid w:val="00FC7E3A"/>
    <w:rsid w:val="00FD1BC3"/>
    <w:rsid w:val="00FD607D"/>
    <w:rsid w:val="00FD6D75"/>
    <w:rsid w:val="00FE398D"/>
    <w:rsid w:val="00FE42A7"/>
    <w:rsid w:val="018FEF71"/>
    <w:rsid w:val="02571FDE"/>
    <w:rsid w:val="027B4C25"/>
    <w:rsid w:val="02BBA901"/>
    <w:rsid w:val="038BE397"/>
    <w:rsid w:val="040DCB5B"/>
    <w:rsid w:val="057E3802"/>
    <w:rsid w:val="0663F110"/>
    <w:rsid w:val="075B7235"/>
    <w:rsid w:val="07CFBC9A"/>
    <w:rsid w:val="0823EBAC"/>
    <w:rsid w:val="091C8FAF"/>
    <w:rsid w:val="0A4C3996"/>
    <w:rsid w:val="0AB49D37"/>
    <w:rsid w:val="0B252B44"/>
    <w:rsid w:val="0C5F0F9F"/>
    <w:rsid w:val="0C9091CC"/>
    <w:rsid w:val="0C9DF703"/>
    <w:rsid w:val="0CC04EAE"/>
    <w:rsid w:val="0D0284AB"/>
    <w:rsid w:val="0D2E236C"/>
    <w:rsid w:val="0DEE4220"/>
    <w:rsid w:val="0E2B5C83"/>
    <w:rsid w:val="0EAC21BB"/>
    <w:rsid w:val="0F7FA973"/>
    <w:rsid w:val="0FAA8DD4"/>
    <w:rsid w:val="0FE8CF2E"/>
    <w:rsid w:val="1018BBD3"/>
    <w:rsid w:val="10688AF7"/>
    <w:rsid w:val="12413393"/>
    <w:rsid w:val="127AC6A3"/>
    <w:rsid w:val="12968EB6"/>
    <w:rsid w:val="13C65646"/>
    <w:rsid w:val="1443E577"/>
    <w:rsid w:val="145EB43C"/>
    <w:rsid w:val="14B9C964"/>
    <w:rsid w:val="14C34911"/>
    <w:rsid w:val="14FAC2C4"/>
    <w:rsid w:val="16318B46"/>
    <w:rsid w:val="16A297DC"/>
    <w:rsid w:val="16BF9D9D"/>
    <w:rsid w:val="173B6251"/>
    <w:rsid w:val="175A4B9D"/>
    <w:rsid w:val="1871F42D"/>
    <w:rsid w:val="18C8BD37"/>
    <w:rsid w:val="197E88EF"/>
    <w:rsid w:val="19F683BB"/>
    <w:rsid w:val="1B6091A4"/>
    <w:rsid w:val="1C0371E5"/>
    <w:rsid w:val="1C6D5B7C"/>
    <w:rsid w:val="1CEF3273"/>
    <w:rsid w:val="1CF8328F"/>
    <w:rsid w:val="1D9714C3"/>
    <w:rsid w:val="1F5A53EE"/>
    <w:rsid w:val="1F906C37"/>
    <w:rsid w:val="2005C93F"/>
    <w:rsid w:val="2133D06E"/>
    <w:rsid w:val="221BFEFD"/>
    <w:rsid w:val="225B53A3"/>
    <w:rsid w:val="22A99F4E"/>
    <w:rsid w:val="22C5C2DC"/>
    <w:rsid w:val="230299A5"/>
    <w:rsid w:val="24327E99"/>
    <w:rsid w:val="24B6920E"/>
    <w:rsid w:val="256BF8F2"/>
    <w:rsid w:val="258AC307"/>
    <w:rsid w:val="25C4B8CB"/>
    <w:rsid w:val="26B7E5E4"/>
    <w:rsid w:val="26FBD09B"/>
    <w:rsid w:val="2721CD0B"/>
    <w:rsid w:val="28CE684B"/>
    <w:rsid w:val="293DC7AE"/>
    <w:rsid w:val="2995FFD2"/>
    <w:rsid w:val="2A385F81"/>
    <w:rsid w:val="2A5F7A58"/>
    <w:rsid w:val="2AE017BA"/>
    <w:rsid w:val="2C11922E"/>
    <w:rsid w:val="2C557563"/>
    <w:rsid w:val="2E2D4614"/>
    <w:rsid w:val="2E3B1153"/>
    <w:rsid w:val="2E6FE8B4"/>
    <w:rsid w:val="2EAFCA18"/>
    <w:rsid w:val="2F8F466A"/>
    <w:rsid w:val="2FD77492"/>
    <w:rsid w:val="300E5601"/>
    <w:rsid w:val="31718946"/>
    <w:rsid w:val="318F20A9"/>
    <w:rsid w:val="321E0182"/>
    <w:rsid w:val="32ADCC25"/>
    <w:rsid w:val="32C021D0"/>
    <w:rsid w:val="33430BF7"/>
    <w:rsid w:val="34185E80"/>
    <w:rsid w:val="3548D5FF"/>
    <w:rsid w:val="35490AC9"/>
    <w:rsid w:val="369CE5C8"/>
    <w:rsid w:val="37CE5E13"/>
    <w:rsid w:val="37D3ADE1"/>
    <w:rsid w:val="39A654E4"/>
    <w:rsid w:val="3AEF85FF"/>
    <w:rsid w:val="3B220E0B"/>
    <w:rsid w:val="3B6D59C7"/>
    <w:rsid w:val="3B82B1AB"/>
    <w:rsid w:val="3C5F411F"/>
    <w:rsid w:val="3CE6C191"/>
    <w:rsid w:val="3D61CFD7"/>
    <w:rsid w:val="3DFF89C8"/>
    <w:rsid w:val="3ECE4329"/>
    <w:rsid w:val="3EF7D3DF"/>
    <w:rsid w:val="3FAA8B34"/>
    <w:rsid w:val="40DAC50A"/>
    <w:rsid w:val="40EBB6BB"/>
    <w:rsid w:val="41523FB6"/>
    <w:rsid w:val="41BB8224"/>
    <w:rsid w:val="4280FE0B"/>
    <w:rsid w:val="428F6307"/>
    <w:rsid w:val="42E3F733"/>
    <w:rsid w:val="42EFE47B"/>
    <w:rsid w:val="432B9E75"/>
    <w:rsid w:val="433D43A6"/>
    <w:rsid w:val="43C5B129"/>
    <w:rsid w:val="44764723"/>
    <w:rsid w:val="46B10CA4"/>
    <w:rsid w:val="48517275"/>
    <w:rsid w:val="4AAAEBF9"/>
    <w:rsid w:val="4AAFCE0A"/>
    <w:rsid w:val="4AD21F3F"/>
    <w:rsid w:val="4B13182D"/>
    <w:rsid w:val="4B631B02"/>
    <w:rsid w:val="4B6A71CC"/>
    <w:rsid w:val="4B8B0FB6"/>
    <w:rsid w:val="4C5D2696"/>
    <w:rsid w:val="4DCB6F65"/>
    <w:rsid w:val="4E09127C"/>
    <w:rsid w:val="4E7F068C"/>
    <w:rsid w:val="4E7FB833"/>
    <w:rsid w:val="4F254298"/>
    <w:rsid w:val="4FFF241E"/>
    <w:rsid w:val="502124FB"/>
    <w:rsid w:val="50856900"/>
    <w:rsid w:val="5090338F"/>
    <w:rsid w:val="50BF1685"/>
    <w:rsid w:val="50CEDD3A"/>
    <w:rsid w:val="50EF0496"/>
    <w:rsid w:val="516DD4EA"/>
    <w:rsid w:val="517497C5"/>
    <w:rsid w:val="5195B3D1"/>
    <w:rsid w:val="51C7EC09"/>
    <w:rsid w:val="51E8347B"/>
    <w:rsid w:val="5224A095"/>
    <w:rsid w:val="524C46C7"/>
    <w:rsid w:val="528F85C3"/>
    <w:rsid w:val="53D17AC8"/>
    <w:rsid w:val="53F46A0F"/>
    <w:rsid w:val="549D06B1"/>
    <w:rsid w:val="54F86E29"/>
    <w:rsid w:val="54FDDA88"/>
    <w:rsid w:val="55ACE7E7"/>
    <w:rsid w:val="5611E209"/>
    <w:rsid w:val="56274279"/>
    <w:rsid w:val="5639DB10"/>
    <w:rsid w:val="56B53CA1"/>
    <w:rsid w:val="5708265D"/>
    <w:rsid w:val="5740345E"/>
    <w:rsid w:val="58150D73"/>
    <w:rsid w:val="5866EEFD"/>
    <w:rsid w:val="586DE9DF"/>
    <w:rsid w:val="5876BACA"/>
    <w:rsid w:val="58F112E6"/>
    <w:rsid w:val="594E5A67"/>
    <w:rsid w:val="5AAB28CB"/>
    <w:rsid w:val="5B1A18DA"/>
    <w:rsid w:val="5BA1800D"/>
    <w:rsid w:val="5BB925A5"/>
    <w:rsid w:val="5C4E3BD5"/>
    <w:rsid w:val="5CA367CC"/>
    <w:rsid w:val="5CCAE605"/>
    <w:rsid w:val="5CD53C85"/>
    <w:rsid w:val="5D14817F"/>
    <w:rsid w:val="5E17B5BF"/>
    <w:rsid w:val="5EABD2FD"/>
    <w:rsid w:val="5ECF854C"/>
    <w:rsid w:val="5EDA81B7"/>
    <w:rsid w:val="5F640D1A"/>
    <w:rsid w:val="5FE1FF0D"/>
    <w:rsid w:val="610C31BE"/>
    <w:rsid w:val="61E902F1"/>
    <w:rsid w:val="62831DAE"/>
    <w:rsid w:val="62DE6AFB"/>
    <w:rsid w:val="63CBFC43"/>
    <w:rsid w:val="6433A98B"/>
    <w:rsid w:val="64581B5D"/>
    <w:rsid w:val="646C9395"/>
    <w:rsid w:val="65BECA9F"/>
    <w:rsid w:val="668C9826"/>
    <w:rsid w:val="672DBC28"/>
    <w:rsid w:val="6731ED91"/>
    <w:rsid w:val="67445B8D"/>
    <w:rsid w:val="676ABDFC"/>
    <w:rsid w:val="67B6F5B2"/>
    <w:rsid w:val="67C066CB"/>
    <w:rsid w:val="67C2D15B"/>
    <w:rsid w:val="68487C8D"/>
    <w:rsid w:val="68ACF6A3"/>
    <w:rsid w:val="69137913"/>
    <w:rsid w:val="69230A8F"/>
    <w:rsid w:val="6A684563"/>
    <w:rsid w:val="6AD0B09D"/>
    <w:rsid w:val="6B61516F"/>
    <w:rsid w:val="6CC92148"/>
    <w:rsid w:val="6D3EF085"/>
    <w:rsid w:val="6D9E1F40"/>
    <w:rsid w:val="6DC98D7E"/>
    <w:rsid w:val="6F3DA0E9"/>
    <w:rsid w:val="6FE360AE"/>
    <w:rsid w:val="7006A91C"/>
    <w:rsid w:val="7048CD38"/>
    <w:rsid w:val="719767D4"/>
    <w:rsid w:val="71D5C32C"/>
    <w:rsid w:val="725CFD1E"/>
    <w:rsid w:val="72D998B5"/>
    <w:rsid w:val="74122C33"/>
    <w:rsid w:val="7490FFD4"/>
    <w:rsid w:val="74F0A3E2"/>
    <w:rsid w:val="75EE693B"/>
    <w:rsid w:val="75FAE817"/>
    <w:rsid w:val="7606280A"/>
    <w:rsid w:val="76B798C6"/>
    <w:rsid w:val="76BEF0E1"/>
    <w:rsid w:val="774A64D6"/>
    <w:rsid w:val="775A640F"/>
    <w:rsid w:val="77658BFE"/>
    <w:rsid w:val="781BD03B"/>
    <w:rsid w:val="7972CE1B"/>
    <w:rsid w:val="79AD9222"/>
    <w:rsid w:val="79D43EEA"/>
    <w:rsid w:val="7A94AC3D"/>
    <w:rsid w:val="7AA5F6DC"/>
    <w:rsid w:val="7C525238"/>
    <w:rsid w:val="7C694898"/>
    <w:rsid w:val="7CB8FD20"/>
    <w:rsid w:val="7D2D55B0"/>
    <w:rsid w:val="7DC16ACD"/>
    <w:rsid w:val="7E0E8A34"/>
    <w:rsid w:val="7E87B461"/>
    <w:rsid w:val="7EDC6746"/>
    <w:rsid w:val="7EE197ED"/>
    <w:rsid w:val="7EF6037B"/>
    <w:rsid w:val="7F1C1FC7"/>
    <w:rsid w:val="7F7A726D"/>
    <w:rsid w:val="7F81B204"/>
    <w:rsid w:val="7F8B06E5"/>
    <w:rsid w:val="7FC44946"/>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AEEDB"/>
  <w15:chartTrackingRefBased/>
  <w15:docId w15:val="{903612DE-C28C-406D-944C-EC529AD41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12A7A"/>
    <w:pPr>
      <w:spacing w:after="0" w:line="240" w:lineRule="auto"/>
    </w:pPr>
    <w:rPr>
      <w:rFonts w:ascii="Times New Roman" w:eastAsia="Times New Roman" w:hAnsi="Times New Roman" w:cs="Times New Roman"/>
      <w:kern w:val="0"/>
      <w:sz w:val="24"/>
      <w:szCs w:val="24"/>
      <w:lang w:eastAsia="de-DE"/>
      <w14:ligatures w14:val="none"/>
    </w:rPr>
  </w:style>
  <w:style w:type="paragraph" w:styleId="berschrift1">
    <w:name w:val="heading 1"/>
    <w:basedOn w:val="Standard"/>
    <w:next w:val="Standard"/>
    <w:link w:val="berschrift1Zchn"/>
    <w:uiPriority w:val="9"/>
    <w:qFormat/>
    <w:rsid w:val="008715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715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715C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715C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715C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715C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715C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715C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715CD"/>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715C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715C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715C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715C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715C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715CD"/>
    <w:rPr>
      <w:rFonts w:ascii="Times New Roman" w:eastAsiaTheme="majorEastAsia" w:hAnsi="Times New Roman" w:cstheme="majorBidi"/>
      <w:i/>
      <w:iCs/>
      <w:color w:val="595959" w:themeColor="text1" w:themeTint="A6"/>
      <w:kern w:val="0"/>
      <w:sz w:val="24"/>
      <w:szCs w:val="24"/>
      <w:lang w:val="it-IT" w:eastAsia="de-DE"/>
      <w14:ligatures w14:val="none"/>
    </w:rPr>
  </w:style>
  <w:style w:type="character" w:customStyle="1" w:styleId="berschrift7Zchn">
    <w:name w:val="Überschrift 7 Zchn"/>
    <w:basedOn w:val="Absatz-Standardschriftart"/>
    <w:link w:val="berschrift7"/>
    <w:uiPriority w:val="9"/>
    <w:semiHidden/>
    <w:rsid w:val="008715CD"/>
    <w:rPr>
      <w:rFonts w:ascii="Times New Roman" w:eastAsiaTheme="majorEastAsia" w:hAnsi="Times New Roman" w:cstheme="majorBidi"/>
      <w:color w:val="595959" w:themeColor="text1" w:themeTint="A6"/>
      <w:kern w:val="0"/>
      <w:sz w:val="24"/>
      <w:szCs w:val="24"/>
      <w:lang w:val="it-IT" w:eastAsia="de-DE"/>
      <w14:ligatures w14:val="none"/>
    </w:rPr>
  </w:style>
  <w:style w:type="character" w:customStyle="1" w:styleId="berschrift8Zchn">
    <w:name w:val="Überschrift 8 Zchn"/>
    <w:basedOn w:val="Absatz-Standardschriftart"/>
    <w:link w:val="berschrift8"/>
    <w:uiPriority w:val="9"/>
    <w:semiHidden/>
    <w:rsid w:val="008715CD"/>
    <w:rPr>
      <w:rFonts w:ascii="Times New Roman" w:eastAsiaTheme="majorEastAsia" w:hAnsi="Times New Roman" w:cstheme="majorBidi"/>
      <w:i/>
      <w:iCs/>
      <w:color w:val="272727" w:themeColor="text1" w:themeTint="D8"/>
      <w:kern w:val="0"/>
      <w:sz w:val="24"/>
      <w:szCs w:val="24"/>
      <w:lang w:val="it-IT" w:eastAsia="de-DE"/>
      <w14:ligatures w14:val="none"/>
    </w:rPr>
  </w:style>
  <w:style w:type="character" w:customStyle="1" w:styleId="berschrift9Zchn">
    <w:name w:val="Überschrift 9 Zchn"/>
    <w:basedOn w:val="Absatz-Standardschriftart"/>
    <w:link w:val="berschrift9"/>
    <w:uiPriority w:val="9"/>
    <w:semiHidden/>
    <w:rsid w:val="008715CD"/>
    <w:rPr>
      <w:rFonts w:ascii="Times New Roman" w:eastAsiaTheme="majorEastAsia" w:hAnsi="Times New Roman" w:cstheme="majorBidi"/>
      <w:color w:val="272727" w:themeColor="text1" w:themeTint="D8"/>
      <w:kern w:val="0"/>
      <w:sz w:val="24"/>
      <w:szCs w:val="24"/>
      <w:lang w:val="it-IT" w:eastAsia="de-DE"/>
      <w14:ligatures w14:val="none"/>
    </w:rPr>
  </w:style>
  <w:style w:type="paragraph" w:styleId="Titel">
    <w:name w:val="Title"/>
    <w:basedOn w:val="Standard"/>
    <w:next w:val="Standard"/>
    <w:link w:val="TitelZchn"/>
    <w:uiPriority w:val="10"/>
    <w:qFormat/>
    <w:rsid w:val="008715C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715CD"/>
    <w:rPr>
      <w:rFonts w:asciiTheme="majorHAnsi" w:eastAsiaTheme="majorEastAsia" w:hAnsiTheme="majorHAnsi" w:cstheme="majorBidi"/>
      <w:spacing w:val="-10"/>
      <w:kern w:val="28"/>
      <w:sz w:val="56"/>
      <w:szCs w:val="56"/>
      <w:lang w:val="it-IT" w:eastAsia="de-DE"/>
      <w14:ligatures w14:val="none"/>
    </w:rPr>
  </w:style>
  <w:style w:type="paragraph" w:styleId="Untertitel">
    <w:name w:val="Subtitle"/>
    <w:basedOn w:val="Standard"/>
    <w:next w:val="Standard"/>
    <w:link w:val="UntertitelZchn"/>
    <w:uiPriority w:val="11"/>
    <w:qFormat/>
    <w:rsid w:val="008715C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715C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715C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715CD"/>
    <w:rPr>
      <w:i/>
      <w:iCs/>
      <w:color w:val="404040" w:themeColor="text1" w:themeTint="BF"/>
    </w:rPr>
  </w:style>
  <w:style w:type="paragraph" w:styleId="Listenabsatz">
    <w:name w:val="List Paragraph"/>
    <w:basedOn w:val="Standard"/>
    <w:uiPriority w:val="34"/>
    <w:qFormat/>
    <w:rsid w:val="008715CD"/>
    <w:pPr>
      <w:ind w:left="720"/>
      <w:contextualSpacing/>
    </w:pPr>
  </w:style>
  <w:style w:type="character" w:styleId="IntensiveHervorhebung">
    <w:name w:val="Intense Emphasis"/>
    <w:basedOn w:val="Absatz-Standardschriftart"/>
    <w:uiPriority w:val="21"/>
    <w:qFormat/>
    <w:rsid w:val="008715CD"/>
    <w:rPr>
      <w:i/>
      <w:iCs/>
      <w:color w:val="0F4761" w:themeColor="accent1" w:themeShade="BF"/>
    </w:rPr>
  </w:style>
  <w:style w:type="paragraph" w:styleId="IntensivesZitat">
    <w:name w:val="Intense Quote"/>
    <w:basedOn w:val="Standard"/>
    <w:next w:val="Standard"/>
    <w:link w:val="IntensivesZitatZchn"/>
    <w:uiPriority w:val="30"/>
    <w:qFormat/>
    <w:rsid w:val="008715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715CD"/>
    <w:rPr>
      <w:i/>
      <w:iCs/>
      <w:color w:val="0F4761" w:themeColor="accent1" w:themeShade="BF"/>
    </w:rPr>
  </w:style>
  <w:style w:type="character" w:styleId="IntensiverVerweis">
    <w:name w:val="Intense Reference"/>
    <w:basedOn w:val="Absatz-Standardschriftart"/>
    <w:uiPriority w:val="32"/>
    <w:qFormat/>
    <w:rsid w:val="008715CD"/>
    <w:rPr>
      <w:b/>
      <w:bCs/>
      <w:smallCaps/>
      <w:color w:val="0F4761" w:themeColor="accent1" w:themeShade="BF"/>
      <w:spacing w:val="5"/>
    </w:rPr>
  </w:style>
  <w:style w:type="character" w:styleId="Hyperlink">
    <w:name w:val="Hyperlink"/>
    <w:rsid w:val="00612A7A"/>
    <w:rPr>
      <w:color w:val="0000FF"/>
      <w:u w:val="single"/>
    </w:rPr>
  </w:style>
  <w:style w:type="paragraph" w:styleId="Fuzeile">
    <w:name w:val="footer"/>
    <w:basedOn w:val="Standard"/>
    <w:link w:val="FuzeileZchn"/>
    <w:uiPriority w:val="99"/>
    <w:rsid w:val="00612A7A"/>
    <w:pPr>
      <w:tabs>
        <w:tab w:val="center" w:pos="4536"/>
        <w:tab w:val="right" w:pos="9072"/>
      </w:tabs>
    </w:pPr>
  </w:style>
  <w:style w:type="character" w:customStyle="1" w:styleId="FuzeileZchn">
    <w:name w:val="Fußzeile Zchn"/>
    <w:basedOn w:val="Absatz-Standardschriftart"/>
    <w:link w:val="Fuzeile"/>
    <w:uiPriority w:val="99"/>
    <w:rsid w:val="00612A7A"/>
    <w:rPr>
      <w:rFonts w:ascii="Times New Roman" w:eastAsia="Times New Roman" w:hAnsi="Times New Roman" w:cs="Times New Roman"/>
      <w:kern w:val="0"/>
      <w:sz w:val="24"/>
      <w:szCs w:val="24"/>
      <w:lang w:val="it-IT" w:eastAsia="de-DE"/>
      <w14:ligatures w14:val="none"/>
    </w:rPr>
  </w:style>
  <w:style w:type="paragraph" w:styleId="NurText">
    <w:name w:val="Plain Text"/>
    <w:basedOn w:val="Standard"/>
    <w:link w:val="NurTextZchn"/>
    <w:rsid w:val="00612A7A"/>
    <w:rPr>
      <w:rFonts w:ascii="Courier New" w:hAnsi="Courier New"/>
      <w:sz w:val="20"/>
      <w:szCs w:val="20"/>
    </w:rPr>
  </w:style>
  <w:style w:type="character" w:customStyle="1" w:styleId="NurTextZchn">
    <w:name w:val="Nur Text Zchn"/>
    <w:basedOn w:val="Absatz-Standardschriftart"/>
    <w:link w:val="NurText"/>
    <w:rsid w:val="00612A7A"/>
    <w:rPr>
      <w:rFonts w:ascii="Courier New" w:eastAsia="Times New Roman" w:hAnsi="Courier New" w:cs="Times New Roman"/>
      <w:kern w:val="0"/>
      <w:sz w:val="20"/>
      <w:szCs w:val="20"/>
      <w:lang w:val="it-IT" w:eastAsia="de-DE"/>
      <w14:ligatures w14:val="none"/>
    </w:rPr>
  </w:style>
  <w:style w:type="table" w:styleId="Tabellenraster">
    <w:name w:val="Table Grid"/>
    <w:basedOn w:val="NormaleTabelle"/>
    <w:uiPriority w:val="39"/>
    <w:rsid w:val="00612A7A"/>
    <w:pPr>
      <w:spacing w:after="0" w:line="352" w:lineRule="exact"/>
    </w:pPr>
    <w:rPr>
      <w:rFonts w:ascii="Times New Roman" w:eastAsia="Times New Roman" w:hAnsi="Times New Roman" w:cs="Times New Roman"/>
      <w:kern w:val="0"/>
      <w:sz w:val="20"/>
      <w:szCs w:val="20"/>
      <w:lang w:eastAsia="de-A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612A7A"/>
    <w:pPr>
      <w:ind w:right="1872"/>
    </w:pPr>
    <w:rPr>
      <w:snapToGrid w:val="0"/>
    </w:rPr>
  </w:style>
  <w:style w:type="character" w:customStyle="1" w:styleId="TextkrperZchn">
    <w:name w:val="Textkörper Zchn"/>
    <w:basedOn w:val="Absatz-Standardschriftart"/>
    <w:link w:val="Textkrper"/>
    <w:rsid w:val="00612A7A"/>
    <w:rPr>
      <w:rFonts w:ascii="Times New Roman" w:eastAsia="Times New Roman" w:hAnsi="Times New Roman" w:cs="Times New Roman"/>
      <w:snapToGrid w:val="0"/>
      <w:kern w:val="0"/>
      <w:sz w:val="24"/>
      <w:szCs w:val="24"/>
      <w:lang w:val="it-IT" w:eastAsia="de-DE"/>
      <w14:ligatures w14:val="none"/>
    </w:rPr>
  </w:style>
  <w:style w:type="paragraph" w:styleId="StandardWeb">
    <w:name w:val="Normal (Web)"/>
    <w:basedOn w:val="Standard"/>
    <w:uiPriority w:val="99"/>
    <w:unhideWhenUsed/>
    <w:rsid w:val="00612A7A"/>
    <w:pPr>
      <w:spacing w:before="100" w:beforeAutospacing="1" w:after="100" w:afterAutospacing="1"/>
    </w:pPr>
  </w:style>
  <w:style w:type="paragraph" w:styleId="Kopfzeile">
    <w:name w:val="header"/>
    <w:basedOn w:val="Standard"/>
    <w:link w:val="KopfzeileZchn"/>
    <w:uiPriority w:val="99"/>
    <w:unhideWhenUsed/>
    <w:rsid w:val="00612A7A"/>
    <w:pPr>
      <w:tabs>
        <w:tab w:val="center" w:pos="4680"/>
        <w:tab w:val="right" w:pos="9360"/>
      </w:tabs>
    </w:pPr>
    <w:rPr>
      <w:rFonts w:ascii="Calibri" w:hAnsi="Calibri"/>
      <w:sz w:val="22"/>
      <w:szCs w:val="22"/>
    </w:rPr>
  </w:style>
  <w:style w:type="character" w:customStyle="1" w:styleId="KopfzeileZchn">
    <w:name w:val="Kopfzeile Zchn"/>
    <w:basedOn w:val="Absatz-Standardschriftart"/>
    <w:link w:val="Kopfzeile"/>
    <w:uiPriority w:val="99"/>
    <w:rsid w:val="00612A7A"/>
    <w:rPr>
      <w:rFonts w:ascii="Calibri" w:eastAsia="Times New Roman" w:hAnsi="Calibri" w:cs="Times New Roman"/>
      <w:kern w:val="0"/>
      <w:lang w:val="it-IT" w:eastAsia="de-DE"/>
      <w14:ligatures w14:val="none"/>
    </w:rPr>
  </w:style>
  <w:style w:type="paragraph" w:styleId="Kommentartext">
    <w:name w:val="annotation text"/>
    <w:basedOn w:val="Standard"/>
    <w:link w:val="KommentartextZchn"/>
    <w:rsid w:val="00612A7A"/>
    <w:rPr>
      <w:sz w:val="20"/>
      <w:szCs w:val="20"/>
    </w:rPr>
  </w:style>
  <w:style w:type="character" w:customStyle="1" w:styleId="KommentartextZchn">
    <w:name w:val="Kommentartext Zchn"/>
    <w:basedOn w:val="Absatz-Standardschriftart"/>
    <w:link w:val="Kommentartext"/>
    <w:rsid w:val="00612A7A"/>
    <w:rPr>
      <w:rFonts w:ascii="Times New Roman" w:eastAsia="Times New Roman" w:hAnsi="Times New Roman" w:cs="Times New Roman"/>
      <w:kern w:val="0"/>
      <w:sz w:val="20"/>
      <w:szCs w:val="20"/>
      <w:lang w:val="it-IT" w:eastAsia="de-DE"/>
      <w14:ligatures w14:val="none"/>
    </w:rPr>
  </w:style>
  <w:style w:type="character" w:styleId="Kommentarzeichen">
    <w:name w:val="annotation reference"/>
    <w:basedOn w:val="Absatz-Standardschriftart"/>
    <w:rsid w:val="00612A7A"/>
    <w:rPr>
      <w:sz w:val="16"/>
      <w:szCs w:val="16"/>
    </w:rPr>
  </w:style>
  <w:style w:type="character" w:styleId="Erwhnung">
    <w:name w:val="Mention"/>
    <w:basedOn w:val="Absatz-Standardschriftart"/>
    <w:uiPriority w:val="99"/>
    <w:unhideWhenUsed/>
    <w:rsid w:val="00612A7A"/>
    <w:rPr>
      <w:color w:val="2B579A"/>
      <w:shd w:val="clear" w:color="auto" w:fill="E1DFDD"/>
    </w:rPr>
  </w:style>
  <w:style w:type="paragraph" w:styleId="berarbeitung">
    <w:name w:val="Revision"/>
    <w:hidden/>
    <w:uiPriority w:val="99"/>
    <w:semiHidden/>
    <w:rsid w:val="0033434F"/>
    <w:pPr>
      <w:spacing w:after="0" w:line="240" w:lineRule="auto"/>
    </w:pPr>
    <w:rPr>
      <w:rFonts w:ascii="Times New Roman" w:eastAsia="Times New Roman" w:hAnsi="Times New Roman" w:cs="Times New Roman"/>
      <w:kern w:val="0"/>
      <w:sz w:val="24"/>
      <w:szCs w:val="24"/>
      <w:lang w:eastAsia="de-DE"/>
      <w14:ligatures w14:val="none"/>
    </w:rPr>
  </w:style>
  <w:style w:type="paragraph" w:styleId="Kommentarthema">
    <w:name w:val="annotation subject"/>
    <w:basedOn w:val="Kommentartext"/>
    <w:next w:val="Kommentartext"/>
    <w:link w:val="KommentarthemaZchn"/>
    <w:uiPriority w:val="99"/>
    <w:semiHidden/>
    <w:unhideWhenUsed/>
    <w:rsid w:val="007B53C3"/>
    <w:rPr>
      <w:b/>
      <w:bCs/>
    </w:rPr>
  </w:style>
  <w:style w:type="character" w:customStyle="1" w:styleId="KommentarthemaZchn">
    <w:name w:val="Kommentarthema Zchn"/>
    <w:basedOn w:val="KommentartextZchn"/>
    <w:link w:val="Kommentarthema"/>
    <w:uiPriority w:val="99"/>
    <w:semiHidden/>
    <w:rsid w:val="007B53C3"/>
    <w:rPr>
      <w:rFonts w:ascii="Times New Roman" w:eastAsia="Times New Roman" w:hAnsi="Times New Roman" w:cs="Times New Roman"/>
      <w:b/>
      <w:bCs/>
      <w:kern w:val="0"/>
      <w:sz w:val="20"/>
      <w:szCs w:val="20"/>
      <w:lang w:val="it-IT"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616848">
      <w:bodyDiv w:val="1"/>
      <w:marLeft w:val="0"/>
      <w:marRight w:val="0"/>
      <w:marTop w:val="0"/>
      <w:marBottom w:val="0"/>
      <w:divBdr>
        <w:top w:val="none" w:sz="0" w:space="0" w:color="auto"/>
        <w:left w:val="none" w:sz="0" w:space="0" w:color="auto"/>
        <w:bottom w:val="none" w:sz="0" w:space="0" w:color="auto"/>
        <w:right w:val="none" w:sz="0" w:space="0" w:color="auto"/>
      </w:divBdr>
    </w:div>
    <w:div w:id="375157997">
      <w:bodyDiv w:val="1"/>
      <w:marLeft w:val="0"/>
      <w:marRight w:val="0"/>
      <w:marTop w:val="0"/>
      <w:marBottom w:val="0"/>
      <w:divBdr>
        <w:top w:val="none" w:sz="0" w:space="0" w:color="auto"/>
        <w:left w:val="none" w:sz="0" w:space="0" w:color="auto"/>
        <w:bottom w:val="none" w:sz="0" w:space="0" w:color="auto"/>
        <w:right w:val="none" w:sz="0" w:space="0" w:color="auto"/>
      </w:divBdr>
    </w:div>
    <w:div w:id="416681913">
      <w:bodyDiv w:val="1"/>
      <w:marLeft w:val="0"/>
      <w:marRight w:val="0"/>
      <w:marTop w:val="0"/>
      <w:marBottom w:val="0"/>
      <w:divBdr>
        <w:top w:val="none" w:sz="0" w:space="0" w:color="auto"/>
        <w:left w:val="none" w:sz="0" w:space="0" w:color="auto"/>
        <w:bottom w:val="none" w:sz="0" w:space="0" w:color="auto"/>
        <w:right w:val="none" w:sz="0" w:space="0" w:color="auto"/>
      </w:divBdr>
    </w:div>
    <w:div w:id="475151713">
      <w:bodyDiv w:val="1"/>
      <w:marLeft w:val="0"/>
      <w:marRight w:val="0"/>
      <w:marTop w:val="0"/>
      <w:marBottom w:val="0"/>
      <w:divBdr>
        <w:top w:val="none" w:sz="0" w:space="0" w:color="auto"/>
        <w:left w:val="none" w:sz="0" w:space="0" w:color="auto"/>
        <w:bottom w:val="none" w:sz="0" w:space="0" w:color="auto"/>
        <w:right w:val="none" w:sz="0" w:space="0" w:color="auto"/>
      </w:divBdr>
    </w:div>
    <w:div w:id="529953652">
      <w:bodyDiv w:val="1"/>
      <w:marLeft w:val="0"/>
      <w:marRight w:val="0"/>
      <w:marTop w:val="0"/>
      <w:marBottom w:val="0"/>
      <w:divBdr>
        <w:top w:val="none" w:sz="0" w:space="0" w:color="auto"/>
        <w:left w:val="none" w:sz="0" w:space="0" w:color="auto"/>
        <w:bottom w:val="none" w:sz="0" w:space="0" w:color="auto"/>
        <w:right w:val="none" w:sz="0" w:space="0" w:color="auto"/>
      </w:divBdr>
    </w:div>
    <w:div w:id="621620660">
      <w:bodyDiv w:val="1"/>
      <w:marLeft w:val="0"/>
      <w:marRight w:val="0"/>
      <w:marTop w:val="0"/>
      <w:marBottom w:val="0"/>
      <w:divBdr>
        <w:top w:val="none" w:sz="0" w:space="0" w:color="auto"/>
        <w:left w:val="none" w:sz="0" w:space="0" w:color="auto"/>
        <w:bottom w:val="none" w:sz="0" w:space="0" w:color="auto"/>
        <w:right w:val="none" w:sz="0" w:space="0" w:color="auto"/>
      </w:divBdr>
    </w:div>
    <w:div w:id="670908088">
      <w:bodyDiv w:val="1"/>
      <w:marLeft w:val="0"/>
      <w:marRight w:val="0"/>
      <w:marTop w:val="0"/>
      <w:marBottom w:val="0"/>
      <w:divBdr>
        <w:top w:val="none" w:sz="0" w:space="0" w:color="auto"/>
        <w:left w:val="none" w:sz="0" w:space="0" w:color="auto"/>
        <w:bottom w:val="none" w:sz="0" w:space="0" w:color="auto"/>
        <w:right w:val="none" w:sz="0" w:space="0" w:color="auto"/>
      </w:divBdr>
    </w:div>
    <w:div w:id="712655761">
      <w:bodyDiv w:val="1"/>
      <w:marLeft w:val="0"/>
      <w:marRight w:val="0"/>
      <w:marTop w:val="0"/>
      <w:marBottom w:val="0"/>
      <w:divBdr>
        <w:top w:val="none" w:sz="0" w:space="0" w:color="auto"/>
        <w:left w:val="none" w:sz="0" w:space="0" w:color="auto"/>
        <w:bottom w:val="none" w:sz="0" w:space="0" w:color="auto"/>
        <w:right w:val="none" w:sz="0" w:space="0" w:color="auto"/>
      </w:divBdr>
    </w:div>
    <w:div w:id="766192806">
      <w:bodyDiv w:val="1"/>
      <w:marLeft w:val="0"/>
      <w:marRight w:val="0"/>
      <w:marTop w:val="0"/>
      <w:marBottom w:val="0"/>
      <w:divBdr>
        <w:top w:val="none" w:sz="0" w:space="0" w:color="auto"/>
        <w:left w:val="none" w:sz="0" w:space="0" w:color="auto"/>
        <w:bottom w:val="none" w:sz="0" w:space="0" w:color="auto"/>
        <w:right w:val="none" w:sz="0" w:space="0" w:color="auto"/>
      </w:divBdr>
    </w:div>
    <w:div w:id="1100831399">
      <w:bodyDiv w:val="1"/>
      <w:marLeft w:val="0"/>
      <w:marRight w:val="0"/>
      <w:marTop w:val="0"/>
      <w:marBottom w:val="0"/>
      <w:divBdr>
        <w:top w:val="none" w:sz="0" w:space="0" w:color="auto"/>
        <w:left w:val="none" w:sz="0" w:space="0" w:color="auto"/>
        <w:bottom w:val="none" w:sz="0" w:space="0" w:color="auto"/>
        <w:right w:val="none" w:sz="0" w:space="0" w:color="auto"/>
      </w:divBdr>
    </w:div>
    <w:div w:id="1305424687">
      <w:bodyDiv w:val="1"/>
      <w:marLeft w:val="0"/>
      <w:marRight w:val="0"/>
      <w:marTop w:val="0"/>
      <w:marBottom w:val="0"/>
      <w:divBdr>
        <w:top w:val="none" w:sz="0" w:space="0" w:color="auto"/>
        <w:left w:val="none" w:sz="0" w:space="0" w:color="auto"/>
        <w:bottom w:val="none" w:sz="0" w:space="0" w:color="auto"/>
        <w:right w:val="none" w:sz="0" w:space="0" w:color="auto"/>
      </w:divBdr>
    </w:div>
    <w:div w:id="1310743584">
      <w:bodyDiv w:val="1"/>
      <w:marLeft w:val="0"/>
      <w:marRight w:val="0"/>
      <w:marTop w:val="0"/>
      <w:marBottom w:val="0"/>
      <w:divBdr>
        <w:top w:val="none" w:sz="0" w:space="0" w:color="auto"/>
        <w:left w:val="none" w:sz="0" w:space="0" w:color="auto"/>
        <w:bottom w:val="none" w:sz="0" w:space="0" w:color="auto"/>
        <w:right w:val="none" w:sz="0" w:space="0" w:color="auto"/>
      </w:divBdr>
    </w:div>
    <w:div w:id="1449741709">
      <w:bodyDiv w:val="1"/>
      <w:marLeft w:val="0"/>
      <w:marRight w:val="0"/>
      <w:marTop w:val="0"/>
      <w:marBottom w:val="0"/>
      <w:divBdr>
        <w:top w:val="none" w:sz="0" w:space="0" w:color="auto"/>
        <w:left w:val="none" w:sz="0" w:space="0" w:color="auto"/>
        <w:bottom w:val="none" w:sz="0" w:space="0" w:color="auto"/>
        <w:right w:val="none" w:sz="0" w:space="0" w:color="auto"/>
      </w:divBdr>
    </w:div>
    <w:div w:id="1493446856">
      <w:bodyDiv w:val="1"/>
      <w:marLeft w:val="0"/>
      <w:marRight w:val="0"/>
      <w:marTop w:val="0"/>
      <w:marBottom w:val="0"/>
      <w:divBdr>
        <w:top w:val="none" w:sz="0" w:space="0" w:color="auto"/>
        <w:left w:val="none" w:sz="0" w:space="0" w:color="auto"/>
        <w:bottom w:val="none" w:sz="0" w:space="0" w:color="auto"/>
        <w:right w:val="none" w:sz="0" w:space="0" w:color="auto"/>
      </w:divBdr>
    </w:div>
    <w:div w:id="1541626799">
      <w:bodyDiv w:val="1"/>
      <w:marLeft w:val="0"/>
      <w:marRight w:val="0"/>
      <w:marTop w:val="0"/>
      <w:marBottom w:val="0"/>
      <w:divBdr>
        <w:top w:val="none" w:sz="0" w:space="0" w:color="auto"/>
        <w:left w:val="none" w:sz="0" w:space="0" w:color="auto"/>
        <w:bottom w:val="none" w:sz="0" w:space="0" w:color="auto"/>
        <w:right w:val="none" w:sz="0" w:space="0" w:color="auto"/>
      </w:divBdr>
    </w:div>
    <w:div w:id="1633945093">
      <w:bodyDiv w:val="1"/>
      <w:marLeft w:val="0"/>
      <w:marRight w:val="0"/>
      <w:marTop w:val="0"/>
      <w:marBottom w:val="0"/>
      <w:divBdr>
        <w:top w:val="none" w:sz="0" w:space="0" w:color="auto"/>
        <w:left w:val="none" w:sz="0" w:space="0" w:color="auto"/>
        <w:bottom w:val="none" w:sz="0" w:space="0" w:color="auto"/>
        <w:right w:val="none" w:sz="0" w:space="0" w:color="auto"/>
      </w:divBdr>
    </w:div>
    <w:div w:id="1723018183">
      <w:bodyDiv w:val="1"/>
      <w:marLeft w:val="0"/>
      <w:marRight w:val="0"/>
      <w:marTop w:val="0"/>
      <w:marBottom w:val="0"/>
      <w:divBdr>
        <w:top w:val="none" w:sz="0" w:space="0" w:color="auto"/>
        <w:left w:val="none" w:sz="0" w:space="0" w:color="auto"/>
        <w:bottom w:val="none" w:sz="0" w:space="0" w:color="auto"/>
        <w:right w:val="none" w:sz="0" w:space="0" w:color="auto"/>
      </w:divBdr>
    </w:div>
    <w:div w:id="1929342076">
      <w:bodyDiv w:val="1"/>
      <w:marLeft w:val="0"/>
      <w:marRight w:val="0"/>
      <w:marTop w:val="0"/>
      <w:marBottom w:val="0"/>
      <w:divBdr>
        <w:top w:val="none" w:sz="0" w:space="0" w:color="auto"/>
        <w:left w:val="none" w:sz="0" w:space="0" w:color="auto"/>
        <w:bottom w:val="none" w:sz="0" w:space="0" w:color="auto"/>
        <w:right w:val="none" w:sz="0" w:space="0" w:color="auto"/>
      </w:divBdr>
    </w:div>
    <w:div w:id="2017491894">
      <w:bodyDiv w:val="1"/>
      <w:marLeft w:val="0"/>
      <w:marRight w:val="0"/>
      <w:marTop w:val="0"/>
      <w:marBottom w:val="0"/>
      <w:divBdr>
        <w:top w:val="none" w:sz="0" w:space="0" w:color="auto"/>
        <w:left w:val="none" w:sz="0" w:space="0" w:color="auto"/>
        <w:bottom w:val="none" w:sz="0" w:space="0" w:color="auto"/>
        <w:right w:val="none" w:sz="0" w:space="0" w:color="auto"/>
      </w:divBdr>
    </w:div>
    <w:div w:id="214670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www.youtube.com/user/JuliusBlumGmbH"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6.gi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blum.com" TargetMode="External"/><Relationship Id="rId20" Type="http://schemas.openxmlformats.org/officeDocument/2006/relationships/hyperlink" Target="https://www.linkedin.com/company/julius-blum-gmb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mailto:presseinfo@blum.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www.instagram.com/blum_group" TargetMode="External"/><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d25ef0-4ed0-4b1a-86cb-361c77c3cfd5">
      <Terms xmlns="http://schemas.microsoft.com/office/infopath/2007/PartnerControls"/>
    </lcf76f155ced4ddcb4097134ff3c332f>
    <TaxCatchAll xmlns="c6baeb51-c932-4794-880c-e1151988b2e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8F68E4-4A5F-465E-AC6D-72DD6CE67A80}">
  <ds:schemaRefs>
    <ds:schemaRef ds:uri="http://schemas.openxmlformats.org/officeDocument/2006/bibliography"/>
  </ds:schemaRefs>
</ds:datastoreItem>
</file>

<file path=customXml/itemProps2.xml><?xml version="1.0" encoding="utf-8"?>
<ds:datastoreItem xmlns:ds="http://schemas.openxmlformats.org/officeDocument/2006/customXml" ds:itemID="{5A421932-FC53-40D7-AFF7-A99E1C77C524}">
  <ds:schemaRefs>
    <ds:schemaRef ds:uri="http://schemas.microsoft.com/office/2006/metadata/properties"/>
    <ds:schemaRef ds:uri="http://schemas.microsoft.com/office/infopath/2007/PartnerControls"/>
    <ds:schemaRef ds:uri="b6cf2fd3-892b-4590-9ba3-3aee75164e72"/>
    <ds:schemaRef ds:uri="5380ae80-75b4-4ae9-838b-ca1f675b8e81"/>
  </ds:schemaRefs>
</ds:datastoreItem>
</file>

<file path=customXml/itemProps3.xml><?xml version="1.0" encoding="utf-8"?>
<ds:datastoreItem xmlns:ds="http://schemas.openxmlformats.org/officeDocument/2006/customXml" ds:itemID="{11C63C5F-EE44-46D0-8859-2A0991A24C53}">
  <ds:schemaRefs>
    <ds:schemaRef ds:uri="http://schemas.microsoft.com/sharepoint/v3/contenttype/forms"/>
  </ds:schemaRefs>
</ds:datastoreItem>
</file>

<file path=customXml/itemProps4.xml><?xml version="1.0" encoding="utf-8"?>
<ds:datastoreItem xmlns:ds="http://schemas.openxmlformats.org/officeDocument/2006/customXml" ds:itemID="{4066E1E5-806B-47E5-B343-9AEEEB7D277D}"/>
</file>

<file path=docProps/app.xml><?xml version="1.0" encoding="utf-8"?>
<Properties xmlns="http://schemas.openxmlformats.org/officeDocument/2006/extended-properties" xmlns:vt="http://schemas.openxmlformats.org/officeDocument/2006/docPropsVTypes">
  <Template>Normal</Template>
  <TotalTime>0</TotalTime>
  <Pages>4</Pages>
  <Words>787</Words>
  <Characters>5653</Characters>
  <Application>Microsoft Office Word</Application>
  <DocSecurity>0</DocSecurity>
  <Lines>113</Lines>
  <Paragraphs>41</Paragraphs>
  <ScaleCrop>false</ScaleCrop>
  <Company/>
  <LinksUpToDate>false</LinksUpToDate>
  <CharactersWithSpaces>6399</CharactersWithSpaces>
  <SharedDoc>false</SharedDoc>
  <HLinks>
    <vt:vector size="60" baseType="variant">
      <vt:variant>
        <vt:i4>4456569</vt:i4>
      </vt:variant>
      <vt:variant>
        <vt:i4>12</vt:i4>
      </vt:variant>
      <vt:variant>
        <vt:i4>0</vt:i4>
      </vt:variant>
      <vt:variant>
        <vt:i4>5</vt:i4>
      </vt:variant>
      <vt:variant>
        <vt:lpwstr>mailto:presseinfo@blum.com</vt:lpwstr>
      </vt:variant>
      <vt:variant>
        <vt:lpwstr/>
      </vt:variant>
      <vt:variant>
        <vt:i4>917547</vt:i4>
      </vt:variant>
      <vt:variant>
        <vt:i4>9</vt:i4>
      </vt:variant>
      <vt:variant>
        <vt:i4>0</vt:i4>
      </vt:variant>
      <vt:variant>
        <vt:i4>5</vt:i4>
      </vt:variant>
      <vt:variant>
        <vt:lpwstr>http://www.instagram.com/blum_group</vt:lpwstr>
      </vt:variant>
      <vt:variant>
        <vt:lpwstr/>
      </vt:variant>
      <vt:variant>
        <vt:i4>131142</vt:i4>
      </vt:variant>
      <vt:variant>
        <vt:i4>6</vt:i4>
      </vt:variant>
      <vt:variant>
        <vt:i4>0</vt:i4>
      </vt:variant>
      <vt:variant>
        <vt:i4>5</vt:i4>
      </vt:variant>
      <vt:variant>
        <vt:lpwstr>https://www.linkedin.com/company/julius-blum-gmbh</vt:lpwstr>
      </vt:variant>
      <vt:variant>
        <vt:lpwstr/>
      </vt:variant>
      <vt:variant>
        <vt:i4>7143463</vt:i4>
      </vt:variant>
      <vt:variant>
        <vt:i4>3</vt:i4>
      </vt:variant>
      <vt:variant>
        <vt:i4>0</vt:i4>
      </vt:variant>
      <vt:variant>
        <vt:i4>5</vt:i4>
      </vt:variant>
      <vt:variant>
        <vt:lpwstr>http://www.youtube.com/user/JuliusBlumGmbH</vt:lpwstr>
      </vt:variant>
      <vt:variant>
        <vt:lpwstr/>
      </vt:variant>
      <vt:variant>
        <vt:i4>5374047</vt:i4>
      </vt:variant>
      <vt:variant>
        <vt:i4>0</vt:i4>
      </vt:variant>
      <vt:variant>
        <vt:i4>0</vt:i4>
      </vt:variant>
      <vt:variant>
        <vt:i4>5</vt:i4>
      </vt:variant>
      <vt:variant>
        <vt:lpwstr>http://www.blum.com/</vt:lpwstr>
      </vt:variant>
      <vt:variant>
        <vt:lpwstr/>
      </vt:variant>
      <vt:variant>
        <vt:i4>4063325</vt:i4>
      </vt:variant>
      <vt:variant>
        <vt:i4>12</vt:i4>
      </vt:variant>
      <vt:variant>
        <vt:i4>0</vt:i4>
      </vt:variant>
      <vt:variant>
        <vt:i4>5</vt:i4>
      </vt:variant>
      <vt:variant>
        <vt:lpwstr>mailto:andre.dorner@blum.com</vt:lpwstr>
      </vt:variant>
      <vt:variant>
        <vt:lpwstr/>
      </vt:variant>
      <vt:variant>
        <vt:i4>8323095</vt:i4>
      </vt:variant>
      <vt:variant>
        <vt:i4>9</vt:i4>
      </vt:variant>
      <vt:variant>
        <vt:i4>0</vt:i4>
      </vt:variant>
      <vt:variant>
        <vt:i4>5</vt:i4>
      </vt:variant>
      <vt:variant>
        <vt:lpwstr>mailto:samuel.duerr@blum.com</vt:lpwstr>
      </vt:variant>
      <vt:variant>
        <vt:lpwstr/>
      </vt:variant>
      <vt:variant>
        <vt:i4>8323095</vt:i4>
      </vt:variant>
      <vt:variant>
        <vt:i4>6</vt:i4>
      </vt:variant>
      <vt:variant>
        <vt:i4>0</vt:i4>
      </vt:variant>
      <vt:variant>
        <vt:i4>5</vt:i4>
      </vt:variant>
      <vt:variant>
        <vt:lpwstr>mailto:samuel.duerr@blum.com</vt:lpwstr>
      </vt:variant>
      <vt:variant>
        <vt:lpwstr/>
      </vt:variant>
      <vt:variant>
        <vt:i4>3670095</vt:i4>
      </vt:variant>
      <vt:variant>
        <vt:i4>3</vt:i4>
      </vt:variant>
      <vt:variant>
        <vt:i4>0</vt:i4>
      </vt:variant>
      <vt:variant>
        <vt:i4>5</vt:i4>
      </vt:variant>
      <vt:variant>
        <vt:lpwstr>mailto:franz.ha@blum.com</vt:lpwstr>
      </vt:variant>
      <vt:variant>
        <vt:lpwstr/>
      </vt:variant>
      <vt:variant>
        <vt:i4>8323095</vt:i4>
      </vt:variant>
      <vt:variant>
        <vt:i4>0</vt:i4>
      </vt:variant>
      <vt:variant>
        <vt:i4>0</vt:i4>
      </vt:variant>
      <vt:variant>
        <vt:i4>5</vt:i4>
      </vt:variant>
      <vt:variant>
        <vt:lpwstr>mailto:samuel.duerr@blum.com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Duerr</dc:creator>
  <cp:keywords/>
  <dc:description/>
  <cp:lastModifiedBy>Samuel Duerr</cp:lastModifiedBy>
  <cp:revision>4</cp:revision>
  <dcterms:created xsi:type="dcterms:W3CDTF">2025-04-24T07:41:00Z</dcterms:created>
  <dcterms:modified xsi:type="dcterms:W3CDTF">2025-05-08T11:49:00Z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MediaServiceImageTags">
    <vt:lpwstr/>
  </property>
</Properties>
</file>